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73F5F" w14:textId="05A19873" w:rsidR="00DB1022" w:rsidRDefault="00BE0049">
      <w:pPr>
        <w:spacing w:after="0" w:line="276" w:lineRule="auto"/>
        <w:jc w:val="center"/>
        <w:rPr>
          <w:rFonts w:ascii="Times New Roman" w:eastAsia="Times New Roman" w:hAnsi="Times New Roman" w:cs="Times New Roman"/>
          <w:sz w:val="24"/>
          <w:szCs w:val="24"/>
        </w:rPr>
      </w:pPr>
      <w:r>
        <w:rPr>
          <w:rFonts w:ascii="Arial" w:eastAsia="Arial" w:hAnsi="Arial" w:cs="Arial"/>
          <w:b/>
          <w:sz w:val="24"/>
          <w:szCs w:val="24"/>
        </w:rPr>
        <w:t>IMPLEMENTAÇÃO DE FERRAMENTAS LEAN NA CADEIA DE SUPRIMENTOS DE PEÇAS DE REPOSIÇÃO EM UMA INDÚSTRIA DE ELETRODOMÉSTICOS VISANDO A REDUÇÃO DE DESPERDÍCIO</w:t>
      </w:r>
    </w:p>
    <w:p w14:paraId="0C6721E4" w14:textId="77777777" w:rsidR="00DB1022" w:rsidRDefault="00DB1022">
      <w:pPr>
        <w:spacing w:after="0" w:line="276" w:lineRule="auto"/>
        <w:rPr>
          <w:rFonts w:ascii="Times New Roman" w:eastAsia="Times New Roman" w:hAnsi="Times New Roman" w:cs="Times New Roman"/>
          <w:sz w:val="24"/>
          <w:szCs w:val="24"/>
        </w:rPr>
      </w:pPr>
    </w:p>
    <w:p w14:paraId="6B8BDD66" w14:textId="4A3194F1" w:rsidR="00DB1022" w:rsidRDefault="00F642E4">
      <w:pPr>
        <w:spacing w:after="0" w:line="276" w:lineRule="auto"/>
        <w:jc w:val="right"/>
        <w:rPr>
          <w:rFonts w:ascii="Times New Roman" w:eastAsia="Times New Roman" w:hAnsi="Times New Roman" w:cs="Times New Roman"/>
          <w:sz w:val="24"/>
          <w:szCs w:val="24"/>
        </w:rPr>
      </w:pPr>
      <w:r>
        <w:rPr>
          <w:rFonts w:ascii="Arial" w:eastAsia="Arial" w:hAnsi="Arial" w:cs="Arial"/>
          <w:i/>
          <w:sz w:val="24"/>
          <w:szCs w:val="24"/>
        </w:rPr>
        <w:t>Marcos Adriano Chaves de Oliveira</w:t>
      </w:r>
      <w:r w:rsidR="00943C7F">
        <w:rPr>
          <w:rStyle w:val="Refdenotaderodap"/>
          <w:rFonts w:ascii="Arial" w:eastAsia="Arial" w:hAnsi="Arial" w:cs="Arial"/>
          <w:i/>
          <w:sz w:val="24"/>
          <w:szCs w:val="24"/>
        </w:rPr>
        <w:footnoteReference w:id="1"/>
      </w:r>
    </w:p>
    <w:p w14:paraId="6FB98D62" w14:textId="72F049FB" w:rsidR="00DB1022" w:rsidRDefault="00F642E4">
      <w:pPr>
        <w:spacing w:after="0" w:line="276" w:lineRule="auto"/>
        <w:jc w:val="right"/>
        <w:rPr>
          <w:rFonts w:ascii="Times New Roman" w:eastAsia="Times New Roman" w:hAnsi="Times New Roman" w:cs="Times New Roman"/>
          <w:sz w:val="24"/>
          <w:szCs w:val="24"/>
        </w:rPr>
      </w:pPr>
      <w:r>
        <w:rPr>
          <w:rFonts w:ascii="Arial" w:eastAsia="Arial" w:hAnsi="Arial" w:cs="Arial"/>
          <w:i/>
          <w:sz w:val="24"/>
          <w:szCs w:val="24"/>
          <w:u w:val="single"/>
        </w:rPr>
        <w:t>marcosacvs@gmail.com</w:t>
      </w:r>
    </w:p>
    <w:p w14:paraId="3C71E834" w14:textId="4DEF5785" w:rsidR="00DB1022" w:rsidRDefault="00F642E4">
      <w:pPr>
        <w:spacing w:after="0" w:line="276" w:lineRule="auto"/>
        <w:jc w:val="right"/>
        <w:rPr>
          <w:rFonts w:ascii="Times New Roman" w:eastAsia="Times New Roman" w:hAnsi="Times New Roman" w:cs="Times New Roman"/>
          <w:sz w:val="24"/>
          <w:szCs w:val="24"/>
        </w:rPr>
      </w:pPr>
      <w:r>
        <w:rPr>
          <w:rFonts w:ascii="Arial" w:eastAsia="Arial" w:hAnsi="Arial" w:cs="Arial"/>
          <w:i/>
          <w:sz w:val="24"/>
          <w:szCs w:val="24"/>
        </w:rPr>
        <w:t>Pedro Lucas Chagas Gonçalves</w:t>
      </w:r>
      <w:r w:rsidR="00943C7F">
        <w:rPr>
          <w:rStyle w:val="Refdenotaderodap"/>
          <w:rFonts w:ascii="Arial" w:eastAsia="Arial" w:hAnsi="Arial" w:cs="Arial"/>
          <w:i/>
          <w:sz w:val="24"/>
          <w:szCs w:val="24"/>
        </w:rPr>
        <w:footnoteReference w:id="2"/>
      </w:r>
    </w:p>
    <w:p w14:paraId="78E5F99D" w14:textId="15B9BC83" w:rsidR="00DB1022" w:rsidRPr="00617A05" w:rsidRDefault="00F642E4">
      <w:pPr>
        <w:spacing w:after="0" w:line="276" w:lineRule="auto"/>
        <w:jc w:val="right"/>
        <w:rPr>
          <w:rFonts w:ascii="Times New Roman" w:eastAsia="Times New Roman" w:hAnsi="Times New Roman" w:cs="Times New Roman"/>
          <w:sz w:val="24"/>
          <w:szCs w:val="24"/>
          <w:lang w:val="en-US"/>
        </w:rPr>
      </w:pPr>
      <w:r w:rsidRPr="00617A05">
        <w:rPr>
          <w:rFonts w:ascii="Arial" w:eastAsia="Arial" w:hAnsi="Arial" w:cs="Arial"/>
          <w:i/>
          <w:sz w:val="24"/>
          <w:szCs w:val="24"/>
          <w:u w:val="single"/>
          <w:lang w:val="en-US"/>
        </w:rPr>
        <w:t>pedrolcg@outlook.com</w:t>
      </w:r>
      <w:r w:rsidR="00896508" w:rsidRPr="00617A05">
        <w:rPr>
          <w:rFonts w:ascii="Arial" w:eastAsia="Arial" w:hAnsi="Arial" w:cs="Arial"/>
          <w:i/>
          <w:sz w:val="24"/>
          <w:szCs w:val="24"/>
          <w:u w:val="single"/>
          <w:lang w:val="en-US"/>
        </w:rPr>
        <w:t xml:space="preserve"> </w:t>
      </w:r>
    </w:p>
    <w:p w14:paraId="29A5FD5D" w14:textId="3B155175" w:rsidR="00DB1022" w:rsidRPr="00617A05" w:rsidRDefault="00F4772D">
      <w:pPr>
        <w:spacing w:after="0" w:line="276" w:lineRule="auto"/>
        <w:jc w:val="right"/>
        <w:rPr>
          <w:rFonts w:ascii="Times New Roman" w:eastAsia="Times New Roman" w:hAnsi="Times New Roman" w:cs="Times New Roman"/>
          <w:sz w:val="24"/>
          <w:szCs w:val="24"/>
          <w:lang w:val="en-US"/>
        </w:rPr>
      </w:pPr>
      <w:r w:rsidRPr="00617A05">
        <w:rPr>
          <w:rFonts w:ascii="Arial" w:eastAsia="Arial" w:hAnsi="Arial" w:cs="Arial"/>
          <w:i/>
          <w:sz w:val="24"/>
          <w:szCs w:val="24"/>
          <w:lang w:val="en-US"/>
        </w:rPr>
        <w:t>Wagner Cardoso</w:t>
      </w:r>
      <w:r w:rsidR="00943C7F">
        <w:rPr>
          <w:rStyle w:val="Refdenotaderodap"/>
          <w:rFonts w:ascii="Arial" w:eastAsia="Arial" w:hAnsi="Arial" w:cs="Arial"/>
          <w:i/>
          <w:sz w:val="24"/>
          <w:szCs w:val="24"/>
          <w:lang w:val="en-US"/>
        </w:rPr>
        <w:footnoteReference w:id="3"/>
      </w:r>
    </w:p>
    <w:p w14:paraId="5FF5A00A" w14:textId="3419F824" w:rsidR="00DB1022" w:rsidRPr="00617A05" w:rsidRDefault="005721CE">
      <w:pPr>
        <w:spacing w:after="0" w:line="276" w:lineRule="auto"/>
        <w:jc w:val="right"/>
        <w:rPr>
          <w:rFonts w:ascii="Times New Roman" w:eastAsia="Times New Roman" w:hAnsi="Times New Roman" w:cs="Times New Roman"/>
          <w:sz w:val="24"/>
          <w:szCs w:val="24"/>
          <w:lang w:val="en-US"/>
        </w:rPr>
      </w:pPr>
      <w:hyperlink r:id="rId8" w:history="1">
        <w:r w:rsidR="00F642E4" w:rsidRPr="00617A05">
          <w:rPr>
            <w:rStyle w:val="Hyperlink"/>
            <w:rFonts w:ascii="Arial" w:eastAsia="Arial" w:hAnsi="Arial" w:cs="Arial"/>
            <w:i/>
            <w:color w:val="auto"/>
            <w:sz w:val="24"/>
            <w:szCs w:val="24"/>
            <w:lang w:val="en-US"/>
          </w:rPr>
          <w:t>wagner.cardoso@uniube.br</w:t>
        </w:r>
      </w:hyperlink>
    </w:p>
    <w:p w14:paraId="6D0995DE" w14:textId="77777777" w:rsidR="00DB1022" w:rsidRPr="00617A05" w:rsidRDefault="00DB1022">
      <w:pPr>
        <w:spacing w:after="0" w:line="360" w:lineRule="auto"/>
        <w:rPr>
          <w:rFonts w:ascii="Times New Roman" w:eastAsia="Times New Roman" w:hAnsi="Times New Roman" w:cs="Times New Roman"/>
          <w:sz w:val="24"/>
          <w:szCs w:val="24"/>
          <w:lang w:val="en-US"/>
        </w:rPr>
      </w:pPr>
    </w:p>
    <w:p w14:paraId="23C7579E" w14:textId="77777777" w:rsidR="00DB1022" w:rsidRDefault="00F4772D">
      <w:pPr>
        <w:spacing w:after="0" w:line="360" w:lineRule="auto"/>
        <w:jc w:val="both"/>
        <w:rPr>
          <w:rFonts w:ascii="Times New Roman" w:eastAsia="Times New Roman" w:hAnsi="Times New Roman" w:cs="Times New Roman"/>
          <w:sz w:val="24"/>
          <w:szCs w:val="24"/>
        </w:rPr>
      </w:pPr>
      <w:r>
        <w:rPr>
          <w:rFonts w:ascii="Arial" w:eastAsia="Arial" w:hAnsi="Arial" w:cs="Arial"/>
          <w:b/>
          <w:sz w:val="24"/>
          <w:szCs w:val="24"/>
        </w:rPr>
        <w:t>RESUMO</w:t>
      </w:r>
    </w:p>
    <w:p w14:paraId="76F56C38" w14:textId="36B1E92E" w:rsidR="00DB1022" w:rsidRPr="00F1715C" w:rsidRDefault="00F1715C" w:rsidP="007E6828">
      <w:pPr>
        <w:spacing w:after="0" w:line="360" w:lineRule="auto"/>
        <w:jc w:val="both"/>
        <w:rPr>
          <w:rFonts w:ascii="Arial" w:eastAsia="Times New Roman" w:hAnsi="Arial" w:cs="Arial"/>
          <w:sz w:val="24"/>
          <w:szCs w:val="24"/>
        </w:rPr>
      </w:pPr>
      <w:r w:rsidRPr="00F1715C">
        <w:rPr>
          <w:rFonts w:ascii="Arial" w:eastAsia="Times New Roman" w:hAnsi="Arial" w:cs="Arial"/>
          <w:sz w:val="24"/>
          <w:szCs w:val="24"/>
        </w:rPr>
        <w:t xml:space="preserve">O presente </w:t>
      </w:r>
      <w:r w:rsidR="007E6828">
        <w:rPr>
          <w:rFonts w:ascii="Arial" w:eastAsia="Times New Roman" w:hAnsi="Arial" w:cs="Arial"/>
          <w:sz w:val="24"/>
          <w:szCs w:val="24"/>
        </w:rPr>
        <w:t>artigo</w:t>
      </w:r>
      <w:r w:rsidRPr="00F1715C">
        <w:rPr>
          <w:rFonts w:ascii="Arial" w:eastAsia="Times New Roman" w:hAnsi="Arial" w:cs="Arial"/>
          <w:sz w:val="24"/>
          <w:szCs w:val="24"/>
        </w:rPr>
        <w:t xml:space="preserve"> contempl</w:t>
      </w:r>
      <w:r>
        <w:rPr>
          <w:rFonts w:ascii="Arial" w:eastAsia="Times New Roman" w:hAnsi="Arial" w:cs="Arial"/>
          <w:sz w:val="24"/>
          <w:szCs w:val="24"/>
        </w:rPr>
        <w:t>a</w:t>
      </w:r>
      <w:r w:rsidRPr="00F1715C">
        <w:rPr>
          <w:rFonts w:ascii="Arial" w:eastAsia="Times New Roman" w:hAnsi="Arial" w:cs="Arial"/>
          <w:sz w:val="24"/>
          <w:szCs w:val="24"/>
        </w:rPr>
        <w:t xml:space="preserve"> o estudo e a implantação d</w:t>
      </w:r>
      <w:r w:rsidR="007E6828">
        <w:rPr>
          <w:rFonts w:ascii="Arial" w:eastAsia="Times New Roman" w:hAnsi="Arial" w:cs="Arial"/>
          <w:sz w:val="24"/>
          <w:szCs w:val="24"/>
        </w:rPr>
        <w:t>e ferramentas do</w:t>
      </w:r>
      <w:r w:rsidRPr="00F1715C">
        <w:rPr>
          <w:rFonts w:ascii="Arial" w:eastAsia="Times New Roman" w:hAnsi="Arial" w:cs="Arial"/>
          <w:sz w:val="24"/>
          <w:szCs w:val="24"/>
        </w:rPr>
        <w:t xml:space="preserve"> sistema Lean Manufacturing (manufatura enxuta), aplicada a cadeia de suprimentos </w:t>
      </w:r>
      <w:r w:rsidR="007E6828">
        <w:rPr>
          <w:rFonts w:ascii="Arial" w:eastAsia="Times New Roman" w:hAnsi="Arial" w:cs="Arial"/>
          <w:sz w:val="24"/>
          <w:szCs w:val="24"/>
        </w:rPr>
        <w:t xml:space="preserve">de peças de reposição </w:t>
      </w:r>
      <w:r w:rsidRPr="00F1715C">
        <w:rPr>
          <w:rFonts w:ascii="Arial" w:eastAsia="Times New Roman" w:hAnsi="Arial" w:cs="Arial"/>
          <w:sz w:val="24"/>
          <w:szCs w:val="24"/>
        </w:rPr>
        <w:t xml:space="preserve">de uma companhia multinacional. Utilizando as ferramentas Lean como 5 porquês, PDCA, Kaizen, entre outras, para encontrar não somente as causas para a problemática, </w:t>
      </w:r>
      <w:r w:rsidR="00142772">
        <w:rPr>
          <w:rFonts w:ascii="Arial" w:eastAsia="Times New Roman" w:hAnsi="Arial" w:cs="Arial"/>
          <w:sz w:val="24"/>
          <w:szCs w:val="24"/>
        </w:rPr>
        <w:t>como</w:t>
      </w:r>
      <w:r w:rsidRPr="00F1715C">
        <w:rPr>
          <w:rFonts w:ascii="Arial" w:eastAsia="Times New Roman" w:hAnsi="Arial" w:cs="Arial"/>
          <w:sz w:val="24"/>
          <w:szCs w:val="24"/>
        </w:rPr>
        <w:t xml:space="preserve"> também para planeja</w:t>
      </w:r>
      <w:r w:rsidR="00142772">
        <w:rPr>
          <w:rFonts w:ascii="Arial" w:eastAsia="Times New Roman" w:hAnsi="Arial" w:cs="Arial"/>
          <w:sz w:val="24"/>
          <w:szCs w:val="24"/>
        </w:rPr>
        <w:t>mento</w:t>
      </w:r>
      <w:r w:rsidRPr="00F1715C">
        <w:rPr>
          <w:rFonts w:ascii="Arial" w:eastAsia="Times New Roman" w:hAnsi="Arial" w:cs="Arial"/>
          <w:sz w:val="24"/>
          <w:szCs w:val="24"/>
        </w:rPr>
        <w:t xml:space="preserve"> e execu</w:t>
      </w:r>
      <w:r w:rsidR="00142772">
        <w:rPr>
          <w:rFonts w:ascii="Arial" w:eastAsia="Times New Roman" w:hAnsi="Arial" w:cs="Arial"/>
          <w:sz w:val="24"/>
          <w:szCs w:val="24"/>
        </w:rPr>
        <w:t>ção</w:t>
      </w:r>
      <w:r w:rsidRPr="00F1715C">
        <w:rPr>
          <w:rFonts w:ascii="Arial" w:eastAsia="Times New Roman" w:hAnsi="Arial" w:cs="Arial"/>
          <w:sz w:val="24"/>
          <w:szCs w:val="24"/>
        </w:rPr>
        <w:t xml:space="preserve"> </w:t>
      </w:r>
      <w:r w:rsidR="00142772">
        <w:rPr>
          <w:rFonts w:ascii="Arial" w:eastAsia="Times New Roman" w:hAnsi="Arial" w:cs="Arial"/>
          <w:sz w:val="24"/>
          <w:szCs w:val="24"/>
        </w:rPr>
        <w:t>d</w:t>
      </w:r>
      <w:r w:rsidRPr="00F1715C">
        <w:rPr>
          <w:rFonts w:ascii="Arial" w:eastAsia="Times New Roman" w:hAnsi="Arial" w:cs="Arial"/>
          <w:sz w:val="24"/>
          <w:szCs w:val="24"/>
        </w:rPr>
        <w:t xml:space="preserve">as correções necessárias com </w:t>
      </w:r>
      <w:r w:rsidR="00142772" w:rsidRPr="00F1715C">
        <w:rPr>
          <w:rFonts w:ascii="Arial" w:eastAsia="Times New Roman" w:hAnsi="Arial" w:cs="Arial"/>
          <w:sz w:val="24"/>
          <w:szCs w:val="24"/>
        </w:rPr>
        <w:t>a finalidade</w:t>
      </w:r>
      <w:r w:rsidR="00142772">
        <w:rPr>
          <w:rFonts w:ascii="Arial" w:eastAsia="Times New Roman" w:hAnsi="Arial" w:cs="Arial"/>
          <w:sz w:val="24"/>
          <w:szCs w:val="24"/>
        </w:rPr>
        <w:t xml:space="preserve"> </w:t>
      </w:r>
      <w:r w:rsidRPr="00F1715C">
        <w:rPr>
          <w:rFonts w:ascii="Arial" w:eastAsia="Times New Roman" w:hAnsi="Arial" w:cs="Arial"/>
          <w:sz w:val="24"/>
          <w:szCs w:val="24"/>
        </w:rPr>
        <w:t>de reduzir a carteira de faltas e aumentar o nível de atendimento do serviço aos clientes.</w:t>
      </w:r>
      <w:r>
        <w:rPr>
          <w:rFonts w:ascii="Arial" w:eastAsia="Times New Roman" w:hAnsi="Arial" w:cs="Arial"/>
          <w:sz w:val="24"/>
          <w:szCs w:val="24"/>
        </w:rPr>
        <w:t xml:space="preserve"> O trabalho ainda trás a implantação do processo no local, bem como todos os seus resultados e ainda a padronização, visando a manutenção do novo processo para momentos futuros.</w:t>
      </w:r>
    </w:p>
    <w:p w14:paraId="4045A3C5" w14:textId="30D1969B" w:rsidR="00DB1022" w:rsidRDefault="00F4772D" w:rsidP="00C1428D">
      <w:pPr>
        <w:spacing w:after="0" w:line="360" w:lineRule="auto"/>
        <w:jc w:val="both"/>
        <w:rPr>
          <w:rFonts w:ascii="Times New Roman" w:eastAsia="Times New Roman" w:hAnsi="Times New Roman" w:cs="Times New Roman"/>
          <w:sz w:val="24"/>
          <w:szCs w:val="24"/>
        </w:rPr>
      </w:pPr>
      <w:r>
        <w:rPr>
          <w:rFonts w:ascii="Arial" w:eastAsia="Arial" w:hAnsi="Arial" w:cs="Arial"/>
          <w:b/>
          <w:sz w:val="24"/>
          <w:szCs w:val="24"/>
        </w:rPr>
        <w:t>Palavras chave:</w:t>
      </w:r>
    </w:p>
    <w:p w14:paraId="4AA8871F" w14:textId="695661D9" w:rsidR="00DB1022" w:rsidRPr="00832C6F" w:rsidRDefault="00F1715C">
      <w:pPr>
        <w:spacing w:after="0" w:line="360" w:lineRule="auto"/>
        <w:rPr>
          <w:rFonts w:ascii="Arial" w:eastAsia="Times New Roman" w:hAnsi="Arial" w:cs="Arial"/>
          <w:sz w:val="24"/>
          <w:szCs w:val="24"/>
        </w:rPr>
      </w:pPr>
      <w:r w:rsidRPr="00F1715C">
        <w:rPr>
          <w:rFonts w:ascii="Arial" w:eastAsia="Times New Roman" w:hAnsi="Arial" w:cs="Arial"/>
          <w:sz w:val="24"/>
          <w:szCs w:val="24"/>
        </w:rPr>
        <w:t>Manufatura enxuta; Gestão da cadeia de suprimentos; Sistema Toyota</w:t>
      </w:r>
      <w:r w:rsidR="00832C6F">
        <w:rPr>
          <w:rFonts w:ascii="Arial" w:eastAsia="Times New Roman" w:hAnsi="Arial" w:cs="Arial"/>
          <w:sz w:val="24"/>
          <w:szCs w:val="24"/>
        </w:rPr>
        <w:t xml:space="preserve">, </w:t>
      </w:r>
      <w:r w:rsidR="00832C6F" w:rsidRPr="00832C6F">
        <w:rPr>
          <w:rFonts w:ascii="Arial" w:eastAsia="Arial" w:hAnsi="Arial" w:cs="Arial"/>
          <w:sz w:val="24"/>
          <w:szCs w:val="24"/>
        </w:rPr>
        <w:t xml:space="preserve">Lean </w:t>
      </w:r>
      <w:proofErr w:type="spellStart"/>
      <w:r w:rsidR="00832C6F" w:rsidRPr="00832C6F">
        <w:rPr>
          <w:rFonts w:ascii="Arial" w:eastAsia="Arial" w:hAnsi="Arial" w:cs="Arial"/>
          <w:sz w:val="24"/>
          <w:szCs w:val="24"/>
        </w:rPr>
        <w:t>Supply</w:t>
      </w:r>
      <w:proofErr w:type="spellEnd"/>
      <w:r w:rsidR="00832C6F" w:rsidRPr="00832C6F">
        <w:rPr>
          <w:rFonts w:ascii="Arial" w:eastAsia="Arial" w:hAnsi="Arial" w:cs="Arial"/>
          <w:sz w:val="24"/>
          <w:szCs w:val="24"/>
        </w:rPr>
        <w:t xml:space="preserve">, </w:t>
      </w:r>
      <w:proofErr w:type="spellStart"/>
      <w:r w:rsidR="00832C6F" w:rsidRPr="00832C6F">
        <w:rPr>
          <w:rFonts w:ascii="Arial" w:eastAsia="Arial" w:hAnsi="Arial" w:cs="Arial"/>
          <w:sz w:val="24"/>
          <w:szCs w:val="24"/>
        </w:rPr>
        <w:t>Spare</w:t>
      </w:r>
      <w:proofErr w:type="spellEnd"/>
      <w:r w:rsidR="00832C6F" w:rsidRPr="00832C6F">
        <w:rPr>
          <w:rFonts w:ascii="Arial" w:eastAsia="Arial" w:hAnsi="Arial" w:cs="Arial"/>
          <w:sz w:val="24"/>
          <w:szCs w:val="24"/>
        </w:rPr>
        <w:t xml:space="preserve"> </w:t>
      </w:r>
      <w:proofErr w:type="spellStart"/>
      <w:r w:rsidR="00832C6F" w:rsidRPr="00832C6F">
        <w:rPr>
          <w:rFonts w:ascii="Arial" w:eastAsia="Arial" w:hAnsi="Arial" w:cs="Arial"/>
          <w:sz w:val="24"/>
          <w:szCs w:val="24"/>
        </w:rPr>
        <w:t>parts</w:t>
      </w:r>
      <w:proofErr w:type="spellEnd"/>
      <w:r w:rsidR="00832C6F" w:rsidRPr="00832C6F">
        <w:rPr>
          <w:rFonts w:ascii="Arial" w:eastAsia="Arial" w:hAnsi="Arial" w:cs="Arial"/>
          <w:sz w:val="24"/>
          <w:szCs w:val="24"/>
        </w:rPr>
        <w:t xml:space="preserve"> </w:t>
      </w:r>
      <w:proofErr w:type="spellStart"/>
      <w:r w:rsidR="00832C6F" w:rsidRPr="00832C6F">
        <w:rPr>
          <w:rFonts w:ascii="Arial" w:eastAsia="Arial" w:hAnsi="Arial" w:cs="Arial"/>
          <w:sz w:val="24"/>
          <w:szCs w:val="24"/>
        </w:rPr>
        <w:t>Supply</w:t>
      </w:r>
      <w:proofErr w:type="spellEnd"/>
      <w:r w:rsidR="00832C6F" w:rsidRPr="00832C6F">
        <w:rPr>
          <w:rFonts w:ascii="Arial" w:eastAsia="Arial" w:hAnsi="Arial" w:cs="Arial"/>
          <w:sz w:val="24"/>
          <w:szCs w:val="24"/>
        </w:rPr>
        <w:t xml:space="preserve"> Chain</w:t>
      </w:r>
    </w:p>
    <w:p w14:paraId="3E547FD6" w14:textId="77777777" w:rsidR="00DB1022" w:rsidRDefault="00DB1022">
      <w:pPr>
        <w:spacing w:after="0" w:line="360" w:lineRule="auto"/>
        <w:rPr>
          <w:rFonts w:ascii="Times New Roman" w:eastAsia="Times New Roman" w:hAnsi="Times New Roman" w:cs="Times New Roman"/>
          <w:sz w:val="24"/>
          <w:szCs w:val="24"/>
        </w:rPr>
      </w:pPr>
    </w:p>
    <w:p w14:paraId="614F5254" w14:textId="77777777" w:rsidR="00DB1022" w:rsidRPr="00142772" w:rsidRDefault="00F4772D">
      <w:pPr>
        <w:spacing w:after="0" w:line="360" w:lineRule="auto"/>
        <w:jc w:val="both"/>
        <w:rPr>
          <w:rFonts w:ascii="Times New Roman" w:eastAsia="Times New Roman" w:hAnsi="Times New Roman" w:cs="Times New Roman"/>
          <w:sz w:val="24"/>
          <w:szCs w:val="24"/>
          <w:lang w:val="en-US"/>
        </w:rPr>
      </w:pPr>
      <w:r w:rsidRPr="00142772">
        <w:rPr>
          <w:rFonts w:ascii="Arial" w:eastAsia="Arial" w:hAnsi="Arial" w:cs="Arial"/>
          <w:b/>
          <w:sz w:val="24"/>
          <w:szCs w:val="24"/>
          <w:lang w:val="en-US"/>
        </w:rPr>
        <w:t>ABSTRACT</w:t>
      </w:r>
    </w:p>
    <w:p w14:paraId="0BB0CFA1" w14:textId="2DD9418A" w:rsidR="00DB1022" w:rsidRPr="00142772" w:rsidRDefault="00142772" w:rsidP="00D41213">
      <w:pPr>
        <w:spacing w:after="0" w:line="360" w:lineRule="auto"/>
        <w:jc w:val="both"/>
        <w:rPr>
          <w:rFonts w:ascii="Times New Roman" w:eastAsia="Times New Roman" w:hAnsi="Times New Roman" w:cs="Times New Roman"/>
          <w:sz w:val="24"/>
          <w:szCs w:val="24"/>
          <w:lang w:val="en-US"/>
        </w:rPr>
      </w:pPr>
      <w:r w:rsidRPr="00D41213">
        <w:rPr>
          <w:rFonts w:ascii="Arial" w:eastAsia="Times New Roman" w:hAnsi="Arial" w:cs="Arial"/>
          <w:sz w:val="24"/>
          <w:szCs w:val="24"/>
          <w:lang w:val="en-US"/>
        </w:rPr>
        <w:t xml:space="preserve">This paper contemplates the study and implementation of tools from Lean Manufacturing system of production, applied to the spare parts supply chain of a multinational company. Using tools like 5 whys, PDCA cycle, Kaizen, beside others, </w:t>
      </w:r>
      <w:r w:rsidRPr="00D41213">
        <w:rPr>
          <w:rFonts w:ascii="Arial" w:eastAsia="Times New Roman" w:hAnsi="Arial" w:cs="Arial"/>
          <w:sz w:val="24"/>
          <w:szCs w:val="24"/>
          <w:lang w:val="en-US"/>
        </w:rPr>
        <w:lastRenderedPageBreak/>
        <w:t xml:space="preserve">with the objective to </w:t>
      </w:r>
      <w:r w:rsidR="00F22ED3" w:rsidRPr="00D41213">
        <w:rPr>
          <w:rFonts w:ascii="Arial" w:eastAsia="Times New Roman" w:hAnsi="Arial" w:cs="Arial"/>
          <w:sz w:val="24"/>
          <w:szCs w:val="24"/>
          <w:lang w:val="en-US"/>
        </w:rPr>
        <w:t xml:space="preserve">not </w:t>
      </w:r>
      <w:r w:rsidRPr="00D41213">
        <w:rPr>
          <w:rFonts w:ascii="Arial" w:eastAsia="Times New Roman" w:hAnsi="Arial" w:cs="Arial"/>
          <w:sz w:val="24"/>
          <w:szCs w:val="24"/>
          <w:lang w:val="en-US"/>
        </w:rPr>
        <w:t>just</w:t>
      </w:r>
      <w:r w:rsidR="00F22ED3" w:rsidRPr="00D41213">
        <w:rPr>
          <w:rFonts w:ascii="Arial" w:eastAsia="Times New Roman" w:hAnsi="Arial" w:cs="Arial"/>
          <w:sz w:val="24"/>
          <w:szCs w:val="24"/>
          <w:lang w:val="en-US"/>
        </w:rPr>
        <w:t xml:space="preserve"> </w:t>
      </w:r>
      <w:r w:rsidRPr="00D41213">
        <w:rPr>
          <w:rFonts w:ascii="Arial" w:eastAsia="Times New Roman" w:hAnsi="Arial" w:cs="Arial"/>
          <w:sz w:val="24"/>
          <w:szCs w:val="24"/>
          <w:lang w:val="en-US"/>
        </w:rPr>
        <w:t>find the</w:t>
      </w:r>
      <w:r>
        <w:rPr>
          <w:rFonts w:ascii="Times New Roman" w:eastAsia="Times New Roman" w:hAnsi="Times New Roman" w:cs="Times New Roman"/>
          <w:sz w:val="24"/>
          <w:szCs w:val="24"/>
          <w:lang w:val="en-US"/>
        </w:rPr>
        <w:t xml:space="preserve"> </w:t>
      </w:r>
      <w:r w:rsidRPr="00D41213">
        <w:rPr>
          <w:rFonts w:ascii="Arial" w:eastAsia="Times New Roman" w:hAnsi="Arial" w:cs="Arial"/>
          <w:sz w:val="24"/>
          <w:szCs w:val="24"/>
          <w:lang w:val="en-US"/>
        </w:rPr>
        <w:t>root causes for the problems, but also for planning and execution of the needed corrections, with the objective to reduce customers backorder value and increase service level for the customers. This paper also brings the</w:t>
      </w:r>
      <w:r w:rsidR="00F22ED3" w:rsidRPr="00D41213">
        <w:rPr>
          <w:rFonts w:ascii="Arial" w:eastAsia="Times New Roman" w:hAnsi="Arial" w:cs="Arial"/>
          <w:sz w:val="24"/>
          <w:szCs w:val="24"/>
          <w:lang w:val="en-US"/>
        </w:rPr>
        <w:t xml:space="preserve"> on-site</w:t>
      </w:r>
      <w:r w:rsidRPr="00D41213">
        <w:rPr>
          <w:rFonts w:ascii="Arial" w:eastAsia="Times New Roman" w:hAnsi="Arial" w:cs="Arial"/>
          <w:sz w:val="24"/>
          <w:szCs w:val="24"/>
          <w:lang w:val="en-US"/>
        </w:rPr>
        <w:t xml:space="preserve"> implementation</w:t>
      </w:r>
      <w:r w:rsidR="00F22ED3" w:rsidRPr="00D41213">
        <w:rPr>
          <w:rFonts w:ascii="Arial" w:eastAsia="Times New Roman" w:hAnsi="Arial" w:cs="Arial"/>
          <w:sz w:val="24"/>
          <w:szCs w:val="24"/>
          <w:lang w:val="en-US"/>
        </w:rPr>
        <w:t>, also with all the results and the standardization of the process, aiming the maintenance of the new process for the future.</w:t>
      </w:r>
    </w:p>
    <w:p w14:paraId="1919FD14" w14:textId="60360757" w:rsidR="00DB1022" w:rsidRPr="00F22ED3" w:rsidRDefault="00F4772D" w:rsidP="008E1C4A">
      <w:pPr>
        <w:spacing w:after="0" w:line="360" w:lineRule="auto"/>
        <w:jc w:val="both"/>
        <w:rPr>
          <w:rFonts w:ascii="Times New Roman" w:eastAsia="Times New Roman" w:hAnsi="Times New Roman" w:cs="Times New Roman"/>
          <w:sz w:val="24"/>
          <w:szCs w:val="24"/>
          <w:lang w:val="en-US"/>
        </w:rPr>
      </w:pPr>
      <w:r w:rsidRPr="00F22ED3">
        <w:rPr>
          <w:rFonts w:ascii="Arial" w:eastAsia="Arial" w:hAnsi="Arial" w:cs="Arial"/>
          <w:b/>
          <w:sz w:val="24"/>
          <w:szCs w:val="24"/>
          <w:lang w:val="en-US"/>
        </w:rPr>
        <w:t>Keywords:</w:t>
      </w:r>
      <w:r w:rsidRPr="00F22ED3">
        <w:rPr>
          <w:rFonts w:ascii="Arial" w:eastAsia="Arial" w:hAnsi="Arial" w:cs="Arial"/>
          <w:sz w:val="24"/>
          <w:szCs w:val="24"/>
          <w:lang w:val="en-US"/>
        </w:rPr>
        <w:t xml:space="preserve"> </w:t>
      </w:r>
      <w:r w:rsidR="00F22ED3" w:rsidRPr="00F22ED3">
        <w:rPr>
          <w:rFonts w:ascii="Arial" w:eastAsia="Arial" w:hAnsi="Arial" w:cs="Arial"/>
          <w:sz w:val="24"/>
          <w:szCs w:val="24"/>
          <w:lang w:val="en-US"/>
        </w:rPr>
        <w:t>Lean Supply, Spare p</w:t>
      </w:r>
      <w:r w:rsidR="00F22ED3">
        <w:rPr>
          <w:rFonts w:ascii="Arial" w:eastAsia="Arial" w:hAnsi="Arial" w:cs="Arial"/>
          <w:sz w:val="24"/>
          <w:szCs w:val="24"/>
          <w:lang w:val="en-US"/>
        </w:rPr>
        <w:t>arts Supply Chain, Lean Tools</w:t>
      </w:r>
      <w:r w:rsidR="00832C6F">
        <w:rPr>
          <w:rFonts w:ascii="Arial" w:eastAsia="Arial" w:hAnsi="Arial" w:cs="Arial"/>
          <w:sz w:val="24"/>
          <w:szCs w:val="24"/>
          <w:lang w:val="en-US"/>
        </w:rPr>
        <w:t>, Toyota system</w:t>
      </w:r>
    </w:p>
    <w:p w14:paraId="55B94C05" w14:textId="185D8EE1" w:rsidR="00DB1022" w:rsidRPr="00F22ED3" w:rsidRDefault="00F4772D">
      <w:pPr>
        <w:spacing w:after="0" w:line="360" w:lineRule="auto"/>
        <w:rPr>
          <w:rFonts w:ascii="Times New Roman" w:eastAsia="Times New Roman" w:hAnsi="Times New Roman" w:cs="Times New Roman"/>
          <w:sz w:val="24"/>
          <w:szCs w:val="24"/>
          <w:lang w:val="en-US"/>
        </w:rPr>
      </w:pPr>
      <w:r w:rsidRPr="00F22ED3">
        <w:rPr>
          <w:rFonts w:ascii="Times New Roman" w:eastAsia="Times New Roman" w:hAnsi="Times New Roman" w:cs="Times New Roman"/>
          <w:sz w:val="24"/>
          <w:szCs w:val="24"/>
          <w:lang w:val="en-US"/>
        </w:rPr>
        <w:br/>
      </w:r>
    </w:p>
    <w:p w14:paraId="5490AA7A" w14:textId="77777777" w:rsidR="00C518A2" w:rsidRPr="00F22ED3" w:rsidRDefault="00C518A2">
      <w:pPr>
        <w:spacing w:after="0" w:line="360" w:lineRule="auto"/>
        <w:rPr>
          <w:rFonts w:ascii="Times New Roman" w:eastAsia="Times New Roman" w:hAnsi="Times New Roman" w:cs="Times New Roman"/>
          <w:sz w:val="24"/>
          <w:szCs w:val="24"/>
          <w:lang w:val="en-US"/>
        </w:rPr>
      </w:pPr>
    </w:p>
    <w:p w14:paraId="4CE8FC5C" w14:textId="77777777" w:rsidR="00C518A2" w:rsidRPr="00F22ED3" w:rsidRDefault="00C518A2">
      <w:pPr>
        <w:spacing w:after="0" w:line="360" w:lineRule="auto"/>
        <w:rPr>
          <w:rFonts w:ascii="Times New Roman" w:eastAsia="Times New Roman" w:hAnsi="Times New Roman" w:cs="Times New Roman"/>
          <w:sz w:val="24"/>
          <w:szCs w:val="24"/>
          <w:lang w:val="en-US"/>
        </w:rPr>
      </w:pPr>
    </w:p>
    <w:p w14:paraId="212640CC" w14:textId="77777777" w:rsidR="00C518A2" w:rsidRPr="00F22ED3" w:rsidRDefault="00C518A2">
      <w:pPr>
        <w:spacing w:after="0" w:line="360" w:lineRule="auto"/>
        <w:rPr>
          <w:rFonts w:ascii="Times New Roman" w:eastAsia="Times New Roman" w:hAnsi="Times New Roman" w:cs="Times New Roman"/>
          <w:sz w:val="24"/>
          <w:szCs w:val="24"/>
          <w:lang w:val="en-US"/>
        </w:rPr>
      </w:pPr>
    </w:p>
    <w:p w14:paraId="539090C0" w14:textId="77777777" w:rsidR="00C518A2" w:rsidRPr="00F22ED3" w:rsidRDefault="00C518A2">
      <w:pPr>
        <w:spacing w:after="0" w:line="360" w:lineRule="auto"/>
        <w:rPr>
          <w:rFonts w:ascii="Times New Roman" w:eastAsia="Times New Roman" w:hAnsi="Times New Roman" w:cs="Times New Roman"/>
          <w:sz w:val="24"/>
          <w:szCs w:val="24"/>
          <w:lang w:val="en-US"/>
        </w:rPr>
      </w:pPr>
    </w:p>
    <w:p w14:paraId="6C0DE9E4" w14:textId="77777777" w:rsidR="00C518A2" w:rsidRPr="00F22ED3" w:rsidRDefault="00C518A2">
      <w:pPr>
        <w:spacing w:after="0" w:line="360" w:lineRule="auto"/>
        <w:rPr>
          <w:rFonts w:ascii="Times New Roman" w:eastAsia="Times New Roman" w:hAnsi="Times New Roman" w:cs="Times New Roman"/>
          <w:sz w:val="24"/>
          <w:szCs w:val="24"/>
          <w:lang w:val="en-US"/>
        </w:rPr>
      </w:pPr>
    </w:p>
    <w:p w14:paraId="6CD2CF5B" w14:textId="77777777" w:rsidR="00C518A2" w:rsidRPr="00F22ED3" w:rsidRDefault="00C518A2">
      <w:pPr>
        <w:spacing w:after="0" w:line="360" w:lineRule="auto"/>
        <w:rPr>
          <w:rFonts w:ascii="Times New Roman" w:eastAsia="Times New Roman" w:hAnsi="Times New Roman" w:cs="Times New Roman"/>
          <w:sz w:val="24"/>
          <w:szCs w:val="24"/>
          <w:lang w:val="en-US"/>
        </w:rPr>
      </w:pPr>
    </w:p>
    <w:p w14:paraId="6E69B5E4" w14:textId="77777777" w:rsidR="00C518A2" w:rsidRPr="00F22ED3" w:rsidRDefault="00C518A2">
      <w:pPr>
        <w:spacing w:after="0" w:line="360" w:lineRule="auto"/>
        <w:rPr>
          <w:rFonts w:ascii="Times New Roman" w:eastAsia="Times New Roman" w:hAnsi="Times New Roman" w:cs="Times New Roman"/>
          <w:sz w:val="24"/>
          <w:szCs w:val="24"/>
          <w:lang w:val="en-US"/>
        </w:rPr>
      </w:pPr>
    </w:p>
    <w:p w14:paraId="7FAA5C27" w14:textId="56C0F58E" w:rsidR="00C518A2" w:rsidRPr="00F22ED3" w:rsidRDefault="00C518A2" w:rsidP="00C518A2">
      <w:pPr>
        <w:rPr>
          <w:lang w:val="en-US"/>
        </w:rPr>
        <w:sectPr w:rsidR="00C518A2" w:rsidRPr="00F22ED3" w:rsidSect="00C518A2">
          <w:headerReference w:type="default" r:id="rId9"/>
          <w:pgSz w:w="11906" w:h="16838"/>
          <w:pgMar w:top="1701" w:right="1134" w:bottom="1134" w:left="1701" w:header="0" w:footer="0" w:gutter="0"/>
          <w:cols w:space="720"/>
          <w:formProt w:val="0"/>
          <w:docGrid w:linePitch="360" w:charSpace="16384"/>
        </w:sectPr>
      </w:pPr>
    </w:p>
    <w:p w14:paraId="40A651FB" w14:textId="77777777" w:rsidR="00DB1022" w:rsidRDefault="00F4772D">
      <w:pPr>
        <w:numPr>
          <w:ilvl w:val="0"/>
          <w:numId w:val="16"/>
        </w:numPr>
        <w:spacing w:after="0" w:line="360" w:lineRule="auto"/>
        <w:jc w:val="both"/>
        <w:rPr>
          <w:rFonts w:ascii="Arial" w:eastAsia="Arial" w:hAnsi="Arial" w:cs="Arial"/>
          <w:b/>
          <w:sz w:val="24"/>
          <w:szCs w:val="24"/>
        </w:rPr>
      </w:pPr>
      <w:r>
        <w:rPr>
          <w:rFonts w:ascii="Arial" w:eastAsia="Arial" w:hAnsi="Arial" w:cs="Arial"/>
          <w:b/>
          <w:sz w:val="24"/>
          <w:szCs w:val="24"/>
        </w:rPr>
        <w:lastRenderedPageBreak/>
        <w:t>INTRODUÇÃO</w:t>
      </w:r>
    </w:p>
    <w:p w14:paraId="516EAA23" w14:textId="77777777" w:rsidR="00F642E4" w:rsidRDefault="00F4772D" w:rsidP="003B66BE">
      <w:pPr>
        <w:spacing w:after="0" w:line="360" w:lineRule="auto"/>
        <w:jc w:val="both"/>
        <w:rPr>
          <w:rFonts w:ascii="Arial" w:hAnsi="Arial" w:cs="Arial"/>
          <w:sz w:val="24"/>
          <w:szCs w:val="24"/>
        </w:rPr>
      </w:pPr>
      <w:r>
        <w:rPr>
          <w:rFonts w:ascii="Arial" w:eastAsia="Arial" w:hAnsi="Arial" w:cs="Arial"/>
          <w:b/>
          <w:sz w:val="24"/>
          <w:szCs w:val="24"/>
        </w:rPr>
        <w:tab/>
      </w:r>
      <w:r w:rsidR="00F642E4">
        <w:rPr>
          <w:rFonts w:ascii="Arial" w:hAnsi="Arial" w:cs="Arial"/>
          <w:sz w:val="24"/>
          <w:szCs w:val="24"/>
        </w:rPr>
        <w:t>Com o advento da globalização e de um mundo cada vez mais conectado e com clientes cada vez mais exigentes, fizeram-se necessários processos cada vez mais otimizados e que possibilitariam atender todas as demandas exigidas por estes consumidores.</w:t>
      </w:r>
    </w:p>
    <w:p w14:paraId="10D4964A" w14:textId="18196BB9" w:rsidR="00291BBC" w:rsidRDefault="00F642E4" w:rsidP="003B66BE">
      <w:pPr>
        <w:spacing w:after="0" w:line="360" w:lineRule="auto"/>
        <w:ind w:firstLine="720"/>
        <w:jc w:val="both"/>
        <w:rPr>
          <w:rFonts w:ascii="Arial" w:hAnsi="Arial" w:cs="Arial"/>
          <w:sz w:val="24"/>
          <w:szCs w:val="24"/>
        </w:rPr>
      </w:pPr>
      <w:r>
        <w:rPr>
          <w:rFonts w:ascii="Arial" w:hAnsi="Arial" w:cs="Arial"/>
          <w:sz w:val="24"/>
          <w:szCs w:val="24"/>
        </w:rPr>
        <w:t xml:space="preserve">Apesar de haver inúmeras definições acerca do que seja a globalização, todas elas são centradas no contexto da conexão global, seja de produtos manufaturados, insumos agrícolas, petróleo e até informação. Segundo </w:t>
      </w:r>
      <w:proofErr w:type="spellStart"/>
      <w:r w:rsidR="00AB498E" w:rsidRPr="00AB498E">
        <w:rPr>
          <w:rFonts w:ascii="Arial" w:hAnsi="Arial" w:cs="Arial"/>
          <w:sz w:val="24"/>
          <w:szCs w:val="24"/>
        </w:rPr>
        <w:t>Held</w:t>
      </w:r>
      <w:proofErr w:type="spellEnd"/>
      <w:r w:rsidR="00AB498E" w:rsidRPr="00AB498E">
        <w:rPr>
          <w:rFonts w:ascii="Arial" w:hAnsi="Arial" w:cs="Arial"/>
          <w:sz w:val="24"/>
          <w:szCs w:val="24"/>
        </w:rPr>
        <w:t xml:space="preserve"> et al. (1999)</w:t>
      </w:r>
      <w:r w:rsidR="00AB498E">
        <w:rPr>
          <w:rFonts w:ascii="Arial" w:hAnsi="Arial" w:cs="Arial"/>
          <w:sz w:val="24"/>
          <w:szCs w:val="24"/>
        </w:rPr>
        <w:t xml:space="preserve">, </w:t>
      </w:r>
      <w:r>
        <w:rPr>
          <w:rFonts w:ascii="Arial" w:hAnsi="Arial" w:cs="Arial"/>
          <w:sz w:val="24"/>
          <w:szCs w:val="24"/>
        </w:rPr>
        <w:t xml:space="preserve">a globalização </w:t>
      </w:r>
      <w:r w:rsidR="00176616">
        <w:rPr>
          <w:rFonts w:ascii="Arial" w:hAnsi="Arial" w:cs="Arial"/>
          <w:sz w:val="24"/>
          <w:szCs w:val="24"/>
        </w:rPr>
        <w:t>pode ser pensada inicialmente como ampliação, aprofundamento e aceleramento da interconexão mundial em todos os aspectos da vida contemporânea social, do cultural ao criminoso, do financeiro ao espiritual.</w:t>
      </w:r>
    </w:p>
    <w:p w14:paraId="1968453D" w14:textId="149DCEF6" w:rsidR="00F642E4" w:rsidRPr="00A557B7" w:rsidRDefault="00F642E4" w:rsidP="003B66BE">
      <w:pPr>
        <w:spacing w:after="0" w:line="360" w:lineRule="auto"/>
        <w:ind w:firstLine="720"/>
        <w:jc w:val="both"/>
        <w:rPr>
          <w:rFonts w:ascii="Arial" w:hAnsi="Arial" w:cs="Arial"/>
          <w:sz w:val="24"/>
          <w:szCs w:val="24"/>
        </w:rPr>
      </w:pPr>
      <w:r>
        <w:rPr>
          <w:rFonts w:ascii="Arial" w:hAnsi="Arial" w:cs="Arial"/>
          <w:sz w:val="24"/>
          <w:szCs w:val="24"/>
        </w:rPr>
        <w:t>A partir do ano de 2020, com o início da pandemia de COVID-19, houve a falta de abastecimento mundial, pois, além, da dificuldade de meios de transporte, a capacidade fabril dos principais polos industriais do mundo foi comprometida pela baixa no número de funcionários, fazendo com que a falta de matéria prima, insumos e produtos manufaturados</w:t>
      </w:r>
      <w:r w:rsidR="00176616">
        <w:rPr>
          <w:rFonts w:ascii="Arial" w:hAnsi="Arial" w:cs="Arial"/>
          <w:sz w:val="24"/>
          <w:szCs w:val="24"/>
        </w:rPr>
        <w:t xml:space="preserve">, segundo um estudo realizado em 2020 em 734 empresas de pequeno, médio e grande porte, no período de 26 e 27 de março de 2020, pela </w:t>
      </w:r>
      <w:r w:rsidR="00A67A29" w:rsidRPr="00A67A29">
        <w:rPr>
          <w:rFonts w:ascii="Arial" w:hAnsi="Arial" w:cs="Arial"/>
          <w:sz w:val="24"/>
          <w:szCs w:val="24"/>
        </w:rPr>
        <w:t>Confederação Nacional da Indústria</w:t>
      </w:r>
      <w:r>
        <w:rPr>
          <w:rFonts w:ascii="Arial" w:hAnsi="Arial" w:cs="Arial"/>
          <w:sz w:val="24"/>
          <w:szCs w:val="24"/>
        </w:rPr>
        <w:t>,</w:t>
      </w:r>
      <w:r w:rsidR="00291BBC">
        <w:rPr>
          <w:rFonts w:ascii="Arial" w:hAnsi="Arial" w:cs="Arial"/>
          <w:sz w:val="24"/>
          <w:szCs w:val="24"/>
        </w:rPr>
        <w:t xml:space="preserve"> quase</w:t>
      </w:r>
      <w:r>
        <w:rPr>
          <w:rFonts w:ascii="Arial" w:hAnsi="Arial" w:cs="Arial"/>
          <w:sz w:val="24"/>
          <w:szCs w:val="24"/>
        </w:rPr>
        <w:t xml:space="preserve"> 9 (nove) em cada 10 (dez) empresas, apresentaram dificuldades para obtenção de matéria prima, o que criou um grande desafio para gestão da cadeia de suprimentos no Brasil e no mundo</w:t>
      </w:r>
      <w:r w:rsidR="00253577">
        <w:rPr>
          <w:rFonts w:ascii="Arial" w:hAnsi="Arial" w:cs="Arial"/>
          <w:sz w:val="24"/>
          <w:szCs w:val="24"/>
        </w:rPr>
        <w:t xml:space="preserve"> </w:t>
      </w:r>
      <w:r w:rsidR="00253577" w:rsidRPr="00A557B7">
        <w:rPr>
          <w:rFonts w:ascii="Arial" w:hAnsi="Arial" w:cs="Arial"/>
          <w:sz w:val="24"/>
          <w:szCs w:val="24"/>
        </w:rPr>
        <w:t>(</w:t>
      </w:r>
      <w:r w:rsidR="00253577" w:rsidRPr="00A557B7">
        <w:rPr>
          <w:rFonts w:ascii="Arial" w:hAnsi="Arial" w:cs="Arial"/>
          <w:color w:val="000000"/>
          <w:sz w:val="24"/>
          <w:szCs w:val="24"/>
          <w:shd w:val="clear" w:color="auto" w:fill="FFFFFF"/>
        </w:rPr>
        <w:t>CONFEDERAÇÃO NACIONAL DA INDÚSTRIA, 2020).</w:t>
      </w:r>
    </w:p>
    <w:p w14:paraId="5034F12D" w14:textId="2C805162" w:rsidR="00F642E4" w:rsidRDefault="00F642E4" w:rsidP="003B66BE">
      <w:pPr>
        <w:spacing w:after="0" w:line="360" w:lineRule="auto"/>
        <w:ind w:firstLine="720"/>
        <w:jc w:val="both"/>
        <w:rPr>
          <w:rFonts w:ascii="Arial" w:hAnsi="Arial" w:cs="Arial"/>
          <w:sz w:val="24"/>
          <w:szCs w:val="24"/>
        </w:rPr>
      </w:pPr>
      <w:r>
        <w:rPr>
          <w:rFonts w:ascii="Arial" w:hAnsi="Arial" w:cs="Arial"/>
          <w:sz w:val="24"/>
          <w:szCs w:val="24"/>
        </w:rPr>
        <w:t xml:space="preserve">A cadeia de suprimentos engloba todos os estágios envolvidos, direta ou indiretamente no atendimento do pedido de um cliente </w:t>
      </w:r>
      <w:r w:rsidR="004D4ACE" w:rsidRPr="004D4ACE">
        <w:rPr>
          <w:rFonts w:ascii="Arial" w:hAnsi="Arial" w:cs="Arial"/>
          <w:sz w:val="24"/>
          <w:szCs w:val="24"/>
        </w:rPr>
        <w:t>(CHOPRA; MEINDL, 2022)</w:t>
      </w:r>
      <w:r>
        <w:rPr>
          <w:rFonts w:ascii="Arial" w:hAnsi="Arial" w:cs="Arial"/>
          <w:sz w:val="24"/>
          <w:szCs w:val="24"/>
        </w:rPr>
        <w:t xml:space="preserve">. Muito mais do que apenas o transporte de um produto, a cadeia de suprimentos é uma rede, conectada, que trata todo o ciclo de vida de um determinado produto, desde as análises de demanda para compra, até a chegada do produto ao consumidor final. </w:t>
      </w:r>
    </w:p>
    <w:p w14:paraId="0E208083" w14:textId="3F55C3CE" w:rsidR="00A331C3" w:rsidRPr="00A331C3" w:rsidRDefault="00A331C3" w:rsidP="003B66BE">
      <w:pPr>
        <w:spacing w:after="0" w:line="360" w:lineRule="auto"/>
        <w:ind w:firstLine="720"/>
        <w:jc w:val="both"/>
        <w:rPr>
          <w:rFonts w:ascii="Arial" w:hAnsi="Arial" w:cs="Arial"/>
          <w:sz w:val="24"/>
          <w:szCs w:val="24"/>
        </w:rPr>
      </w:pPr>
      <w:r>
        <w:rPr>
          <w:rFonts w:ascii="Arial" w:hAnsi="Arial" w:cs="Arial"/>
          <w:sz w:val="24"/>
          <w:szCs w:val="24"/>
        </w:rPr>
        <w:t>A Logística é essencialmente uma orientação de planejamento e estrutura que busca criar um plano único para o fluxo de produtos e informações através de um negócio. O gerenciamento da cadeia de suprimentos baseia-se nesta estrutura e procura alcançar uma ligação e coordenação entre os processos de outras entidades no pipeline, et</w:t>
      </w:r>
      <w:r w:rsidR="00A81D0A">
        <w:rPr>
          <w:rFonts w:ascii="Arial" w:hAnsi="Arial" w:cs="Arial"/>
          <w:sz w:val="24"/>
          <w:szCs w:val="24"/>
        </w:rPr>
        <w:t xml:space="preserve">apas no processo, como fornecedores, consumidores e a própria organização </w:t>
      </w:r>
      <w:r w:rsidR="002B2D15" w:rsidRPr="002B2D15">
        <w:rPr>
          <w:rFonts w:ascii="Arial" w:hAnsi="Arial" w:cs="Arial"/>
          <w:sz w:val="24"/>
          <w:szCs w:val="24"/>
        </w:rPr>
        <w:t>(CHRISTOPHER, 2011)</w:t>
      </w:r>
      <w:r w:rsidR="008B229E">
        <w:rPr>
          <w:rFonts w:ascii="Arial" w:hAnsi="Arial" w:cs="Arial"/>
          <w:sz w:val="24"/>
          <w:szCs w:val="24"/>
        </w:rPr>
        <w:t>.</w:t>
      </w:r>
    </w:p>
    <w:p w14:paraId="18E6AF3C" w14:textId="1755CC41" w:rsidR="00A81D0A" w:rsidRDefault="002B2D15" w:rsidP="003B66BE">
      <w:pPr>
        <w:spacing w:after="0" w:line="360" w:lineRule="auto"/>
        <w:ind w:firstLine="720"/>
        <w:jc w:val="both"/>
        <w:rPr>
          <w:rFonts w:ascii="Arial" w:hAnsi="Arial" w:cs="Arial"/>
          <w:sz w:val="24"/>
          <w:szCs w:val="24"/>
        </w:rPr>
      </w:pPr>
      <w:r w:rsidRPr="002B2D15">
        <w:rPr>
          <w:rFonts w:ascii="Arial" w:hAnsi="Arial" w:cs="Arial"/>
          <w:sz w:val="24"/>
          <w:szCs w:val="24"/>
        </w:rPr>
        <w:lastRenderedPageBreak/>
        <w:t xml:space="preserve">Christopher (2011) </w:t>
      </w:r>
      <w:r w:rsidR="00A81D0A">
        <w:rPr>
          <w:rFonts w:ascii="Arial" w:hAnsi="Arial" w:cs="Arial"/>
          <w:sz w:val="24"/>
          <w:szCs w:val="24"/>
        </w:rPr>
        <w:t xml:space="preserve">define gestão da cadeia de suprimentos em seu livro como, o gerenciamento de relacionamentos </w:t>
      </w:r>
      <w:proofErr w:type="spellStart"/>
      <w:r w:rsidR="00A81D0A" w:rsidRPr="003B5168">
        <w:rPr>
          <w:rFonts w:ascii="Arial" w:hAnsi="Arial" w:cs="Arial"/>
          <w:i/>
          <w:iCs/>
          <w:sz w:val="24"/>
          <w:szCs w:val="24"/>
        </w:rPr>
        <w:t>upstream</w:t>
      </w:r>
      <w:proofErr w:type="spellEnd"/>
      <w:r w:rsidR="00A81D0A">
        <w:rPr>
          <w:rFonts w:ascii="Arial" w:hAnsi="Arial" w:cs="Arial"/>
          <w:sz w:val="24"/>
          <w:szCs w:val="24"/>
        </w:rPr>
        <w:t xml:space="preserve"> </w:t>
      </w:r>
      <w:r w:rsidR="007624BF">
        <w:rPr>
          <w:rFonts w:ascii="Arial" w:hAnsi="Arial" w:cs="Arial"/>
          <w:sz w:val="24"/>
          <w:szCs w:val="24"/>
        </w:rPr>
        <w:t>(refere-se a todas as</w:t>
      </w:r>
      <w:r w:rsidR="007624BF" w:rsidRPr="007624BF">
        <w:rPr>
          <w:rFonts w:ascii="Arial" w:hAnsi="Arial" w:cs="Arial"/>
          <w:sz w:val="24"/>
          <w:szCs w:val="24"/>
        </w:rPr>
        <w:t xml:space="preserve"> </w:t>
      </w:r>
      <w:r w:rsidR="007624BF">
        <w:rPr>
          <w:rFonts w:ascii="Arial" w:hAnsi="Arial" w:cs="Arial"/>
          <w:sz w:val="24"/>
          <w:szCs w:val="24"/>
        </w:rPr>
        <w:t xml:space="preserve">atividades ligadas aos fornecedores da organização) </w:t>
      </w:r>
      <w:r w:rsidR="00A81D0A">
        <w:rPr>
          <w:rFonts w:ascii="Arial" w:hAnsi="Arial" w:cs="Arial"/>
          <w:sz w:val="24"/>
          <w:szCs w:val="24"/>
        </w:rPr>
        <w:t xml:space="preserve">e </w:t>
      </w:r>
      <w:proofErr w:type="spellStart"/>
      <w:r w:rsidR="00A81D0A" w:rsidRPr="003B5168">
        <w:rPr>
          <w:rFonts w:ascii="Arial" w:hAnsi="Arial" w:cs="Arial"/>
          <w:i/>
          <w:iCs/>
          <w:sz w:val="24"/>
          <w:szCs w:val="24"/>
        </w:rPr>
        <w:t>downstream</w:t>
      </w:r>
      <w:proofErr w:type="spellEnd"/>
      <w:r w:rsidR="00A81D0A">
        <w:rPr>
          <w:rFonts w:ascii="Arial" w:hAnsi="Arial" w:cs="Arial"/>
          <w:sz w:val="24"/>
          <w:szCs w:val="24"/>
        </w:rPr>
        <w:t xml:space="preserve"> </w:t>
      </w:r>
      <w:r w:rsidR="007624BF">
        <w:rPr>
          <w:rFonts w:ascii="Arial" w:hAnsi="Arial" w:cs="Arial"/>
          <w:sz w:val="24"/>
          <w:szCs w:val="24"/>
        </w:rPr>
        <w:t xml:space="preserve">(refere-se a todas as atividades pós-manufatura, ou seja, a distribuição do produto para o cliente final) </w:t>
      </w:r>
      <w:r w:rsidR="00A81D0A">
        <w:rPr>
          <w:rFonts w:ascii="Arial" w:hAnsi="Arial" w:cs="Arial"/>
          <w:sz w:val="24"/>
          <w:szCs w:val="24"/>
        </w:rPr>
        <w:t>com fornecedores e consumidores de forma a entregar um valor superior ao cliente a um custo menor para a cadeia de suprimentos como um todo</w:t>
      </w:r>
      <w:r w:rsidR="007624BF">
        <w:rPr>
          <w:rFonts w:ascii="Arial" w:hAnsi="Arial" w:cs="Arial"/>
          <w:sz w:val="24"/>
          <w:szCs w:val="24"/>
        </w:rPr>
        <w:t xml:space="preserve">. </w:t>
      </w:r>
    </w:p>
    <w:p w14:paraId="3B17B364" w14:textId="2F0A9B74" w:rsidR="00F642E4" w:rsidRPr="009145EA" w:rsidRDefault="00F642E4" w:rsidP="003B66BE">
      <w:pPr>
        <w:spacing w:line="360" w:lineRule="auto"/>
        <w:ind w:firstLine="720"/>
        <w:jc w:val="both"/>
        <w:rPr>
          <w:rFonts w:ascii="Arial" w:hAnsi="Arial" w:cs="Arial"/>
          <w:sz w:val="24"/>
          <w:szCs w:val="24"/>
          <w:highlight w:val="yellow"/>
        </w:rPr>
      </w:pPr>
      <w:r>
        <w:rPr>
          <w:rFonts w:ascii="Arial" w:hAnsi="Arial" w:cs="Arial"/>
          <w:sz w:val="24"/>
          <w:szCs w:val="24"/>
        </w:rPr>
        <w:t>Peças de reposição são necessárias para garantir o funcionamento de equipamentos críticos em diversas companhias, como também, operam um papel central nas operações. Fabricantes e prestadoras de serviço ambas precisam manter peças de reposição em seus estoques para minimizar perdas financeiras e comerciais (devido a perda de reputação</w:t>
      </w:r>
      <w:r w:rsidRPr="009145EA">
        <w:rPr>
          <w:rFonts w:ascii="Arial" w:hAnsi="Arial" w:cs="Arial"/>
          <w:sz w:val="24"/>
          <w:szCs w:val="24"/>
        </w:rPr>
        <w:t xml:space="preserve">) </w:t>
      </w:r>
      <w:r w:rsidR="009145EA" w:rsidRPr="009145EA">
        <w:rPr>
          <w:rFonts w:ascii="Arial" w:hAnsi="Arial" w:cs="Arial"/>
          <w:color w:val="000000"/>
          <w:sz w:val="24"/>
          <w:szCs w:val="24"/>
          <w:shd w:val="clear" w:color="auto" w:fill="FFFFFF"/>
        </w:rPr>
        <w:t>(TURRINI; MEISSNER, 2019)</w:t>
      </w:r>
      <w:r w:rsidRPr="009145EA">
        <w:rPr>
          <w:rFonts w:ascii="Arial" w:hAnsi="Arial" w:cs="Arial"/>
          <w:sz w:val="24"/>
          <w:szCs w:val="24"/>
        </w:rPr>
        <w:t>.</w:t>
      </w:r>
      <w:r w:rsidRPr="009145EA">
        <w:rPr>
          <w:rFonts w:ascii="Arial" w:hAnsi="Arial" w:cs="Arial"/>
          <w:sz w:val="24"/>
          <w:szCs w:val="24"/>
          <w:highlight w:val="yellow"/>
        </w:rPr>
        <w:t xml:space="preserve"> </w:t>
      </w:r>
    </w:p>
    <w:p w14:paraId="065AE7DE" w14:textId="4432133B" w:rsidR="00BE0049" w:rsidRDefault="00F642E4" w:rsidP="003B66BE">
      <w:pPr>
        <w:spacing w:after="0" w:line="360" w:lineRule="auto"/>
        <w:ind w:firstLine="720"/>
        <w:jc w:val="both"/>
        <w:rPr>
          <w:rFonts w:ascii="Arial" w:hAnsi="Arial" w:cs="Arial"/>
          <w:sz w:val="24"/>
          <w:szCs w:val="24"/>
        </w:rPr>
      </w:pPr>
      <w:r>
        <w:rPr>
          <w:rFonts w:ascii="Arial" w:hAnsi="Arial" w:cs="Arial"/>
          <w:sz w:val="24"/>
          <w:szCs w:val="24"/>
        </w:rPr>
        <w:t xml:space="preserve">Fatores de pós-venda como, garantia, disponibilidade de peças de reposição, manutenção, serviço e custo são fatores que participam de um papel importante na venda de um produto. Uma vez que maiores níveis de garantia sinalizam um produto de maior qualidade, o que gera maior confiança aos consumidores, garantia é um fator importante no marketing de novos produtos </w:t>
      </w:r>
      <w:r w:rsidR="009145EA" w:rsidRPr="009145EA">
        <w:rPr>
          <w:rFonts w:ascii="Arial" w:hAnsi="Arial" w:cs="Arial"/>
          <w:sz w:val="24"/>
          <w:szCs w:val="24"/>
        </w:rPr>
        <w:t>(KADARKARAI; ROBERT, 2010)</w:t>
      </w:r>
      <w:r w:rsidR="008B229E">
        <w:rPr>
          <w:rFonts w:ascii="Arial" w:hAnsi="Arial" w:cs="Arial"/>
          <w:sz w:val="24"/>
          <w:szCs w:val="24"/>
        </w:rPr>
        <w:t>.</w:t>
      </w:r>
    </w:p>
    <w:p w14:paraId="069FB8D7" w14:textId="77777777" w:rsidR="00F642E4" w:rsidRDefault="00F642E4" w:rsidP="003B66BE">
      <w:pPr>
        <w:spacing w:after="0" w:line="360" w:lineRule="auto"/>
        <w:ind w:firstLine="720"/>
        <w:jc w:val="both"/>
        <w:rPr>
          <w:rFonts w:ascii="Arial" w:hAnsi="Arial" w:cs="Arial"/>
          <w:sz w:val="24"/>
          <w:szCs w:val="24"/>
        </w:rPr>
      </w:pPr>
      <w:r>
        <w:rPr>
          <w:rFonts w:ascii="Arial" w:hAnsi="Arial" w:cs="Arial"/>
          <w:sz w:val="24"/>
          <w:szCs w:val="24"/>
        </w:rPr>
        <w:t xml:space="preserve">Segundo o CDC (Código de defesa do consumidor), </w:t>
      </w:r>
      <w:proofErr w:type="spellStart"/>
      <w:r>
        <w:rPr>
          <w:rFonts w:ascii="Arial" w:hAnsi="Arial" w:cs="Arial"/>
          <w:sz w:val="24"/>
          <w:szCs w:val="24"/>
        </w:rPr>
        <w:t>Art</w:t>
      </w:r>
      <w:proofErr w:type="spellEnd"/>
      <w:r>
        <w:rPr>
          <w:rFonts w:ascii="Arial" w:hAnsi="Arial" w:cs="Arial"/>
          <w:sz w:val="24"/>
          <w:szCs w:val="24"/>
        </w:rPr>
        <w:t xml:space="preserve"> 18.</w:t>
      </w:r>
    </w:p>
    <w:p w14:paraId="3882D33E" w14:textId="1AFCC7E2" w:rsidR="00F642E4" w:rsidRDefault="00F642E4" w:rsidP="004367AE">
      <w:pPr>
        <w:spacing w:after="0" w:line="240" w:lineRule="auto"/>
        <w:ind w:left="2268"/>
        <w:jc w:val="both"/>
        <w:rPr>
          <w:rFonts w:ascii="Arial" w:hAnsi="Arial" w:cs="Arial"/>
          <w:sz w:val="20"/>
          <w:szCs w:val="20"/>
        </w:rPr>
      </w:pPr>
      <w:r w:rsidRPr="00346995">
        <w:rPr>
          <w:rFonts w:ascii="Arial" w:hAnsi="Arial" w:cs="Arial"/>
          <w:color w:val="000000"/>
          <w:sz w:val="20"/>
          <w:szCs w:val="20"/>
          <w:shd w:val="clear" w:color="auto" w:fill="FFFFFF"/>
        </w:rPr>
        <w:t>Os fornecedores de produtos de consumo duráveis ou não duráveis respondem solidariamente pelos vícios de qualidade ou quantidade que os tornem impróprios ou inadequados ao consumo a que se destinam ou lhes diminuam o valor, assim como por aqueles decorrentes da disparidade, com a indicações constantes do recipiente, da embalagem, rotulagem ou mensagem publicitária, respeitadas as variações decorrentes de sua natureza, podendo o consumidor exigir a substituição das partes viciadas</w:t>
      </w:r>
      <w:r w:rsidR="003B66BE">
        <w:rPr>
          <w:rFonts w:ascii="Arial" w:hAnsi="Arial" w:cs="Arial"/>
          <w:color w:val="000000"/>
          <w:sz w:val="20"/>
          <w:szCs w:val="20"/>
          <w:shd w:val="clear" w:color="auto" w:fill="FFFFFF"/>
        </w:rPr>
        <w:t xml:space="preserve"> </w:t>
      </w:r>
      <w:r w:rsidRPr="009601B0">
        <w:rPr>
          <w:rFonts w:ascii="Arial" w:hAnsi="Arial" w:cs="Arial"/>
          <w:sz w:val="20"/>
          <w:szCs w:val="20"/>
        </w:rPr>
        <w:t>(</w:t>
      </w:r>
      <w:r w:rsidR="007742D5">
        <w:rPr>
          <w:rFonts w:ascii="Arial" w:hAnsi="Arial" w:cs="Arial"/>
          <w:sz w:val="20"/>
          <w:szCs w:val="20"/>
        </w:rPr>
        <w:t>BRASIL, CDC, 1997, p. 4)</w:t>
      </w:r>
    </w:p>
    <w:p w14:paraId="2BC24BF2" w14:textId="77777777" w:rsidR="00574531" w:rsidRPr="009601B0" w:rsidRDefault="00574531" w:rsidP="004367AE">
      <w:pPr>
        <w:spacing w:after="0" w:line="240" w:lineRule="auto"/>
        <w:ind w:left="2268"/>
        <w:jc w:val="both"/>
        <w:rPr>
          <w:rFonts w:ascii="Arial" w:hAnsi="Arial" w:cs="Arial"/>
          <w:color w:val="000000"/>
          <w:sz w:val="20"/>
          <w:szCs w:val="20"/>
          <w:shd w:val="clear" w:color="auto" w:fill="FFFFFF"/>
        </w:rPr>
      </w:pPr>
    </w:p>
    <w:p w14:paraId="0DEEC1C6" w14:textId="08F593CC" w:rsidR="00F642E4" w:rsidRDefault="007742D5" w:rsidP="003B66BE">
      <w:pPr>
        <w:spacing w:after="0" w:line="360" w:lineRule="auto"/>
        <w:ind w:firstLine="720"/>
        <w:jc w:val="both"/>
        <w:rPr>
          <w:rFonts w:ascii="Arial" w:hAnsi="Arial" w:cs="Arial"/>
          <w:sz w:val="24"/>
          <w:szCs w:val="24"/>
        </w:rPr>
      </w:pPr>
      <w:r>
        <w:rPr>
          <w:rFonts w:ascii="Arial" w:hAnsi="Arial" w:cs="Arial"/>
          <w:sz w:val="24"/>
          <w:szCs w:val="24"/>
        </w:rPr>
        <w:t>A</w:t>
      </w:r>
      <w:r w:rsidR="00F642E4">
        <w:rPr>
          <w:rFonts w:ascii="Arial" w:hAnsi="Arial" w:cs="Arial"/>
          <w:sz w:val="24"/>
          <w:szCs w:val="24"/>
        </w:rPr>
        <w:t xml:space="preserve">lém de gerar maior confiança ao consumidor, o serviço de pós-venda pode representar uma redução de custo para a empresa, que oferece gerenciamento de peças de reposição e reparo para seus consumidores. A disponibilidade de uma peça de reposição em estoque, evita a troca de um produto acabado, que possui um valor agregado muito maior. </w:t>
      </w:r>
    </w:p>
    <w:p w14:paraId="1B8C9103" w14:textId="3520E893" w:rsidR="00F642E4" w:rsidRDefault="00F642E4" w:rsidP="003B66BE">
      <w:pPr>
        <w:spacing w:after="0" w:line="360" w:lineRule="auto"/>
        <w:ind w:firstLine="720"/>
        <w:jc w:val="both"/>
        <w:rPr>
          <w:rFonts w:ascii="Arial" w:hAnsi="Arial" w:cs="Arial"/>
          <w:sz w:val="24"/>
          <w:szCs w:val="24"/>
        </w:rPr>
      </w:pPr>
      <w:r>
        <w:rPr>
          <w:rFonts w:ascii="Arial" w:hAnsi="Arial" w:cs="Arial"/>
          <w:sz w:val="24"/>
          <w:szCs w:val="24"/>
        </w:rPr>
        <w:t>Atrelado ao conceito de globalização, a dificuldade de abastecimento devido a pandemia de COVID-19 e a rede da cadeia de suprimentos, as organizações buscam cada vez mais, apoiadas a sistemas de gestão, tais como o Lean Manufacturing</w:t>
      </w:r>
      <w:r w:rsidR="009145EA">
        <w:rPr>
          <w:rFonts w:ascii="Arial" w:hAnsi="Arial" w:cs="Arial"/>
          <w:sz w:val="24"/>
          <w:szCs w:val="24"/>
        </w:rPr>
        <w:t xml:space="preserve"> (</w:t>
      </w:r>
      <w:r w:rsidR="009145EA">
        <w:rPr>
          <w:rFonts w:ascii="Arial" w:hAnsi="Arial" w:cs="Arial"/>
          <w:i/>
          <w:iCs/>
          <w:sz w:val="24"/>
          <w:szCs w:val="24"/>
        </w:rPr>
        <w:t>Manufatura Enxuta)</w:t>
      </w:r>
      <w:r>
        <w:rPr>
          <w:rFonts w:ascii="Arial" w:hAnsi="Arial" w:cs="Arial"/>
          <w:sz w:val="24"/>
          <w:szCs w:val="24"/>
        </w:rPr>
        <w:t xml:space="preserve">, eliminar os desperdícios de suas operações, isso porque, além </w:t>
      </w:r>
      <w:r>
        <w:rPr>
          <w:rFonts w:ascii="Arial" w:hAnsi="Arial" w:cs="Arial"/>
          <w:sz w:val="24"/>
          <w:szCs w:val="24"/>
        </w:rPr>
        <w:lastRenderedPageBreak/>
        <w:t>da dificuldade na obtenção de matéria prima, o mercado está cada vez mais exigente, não permitindo erros na operação.</w:t>
      </w:r>
    </w:p>
    <w:p w14:paraId="7AA3EFE3" w14:textId="4CDD7281" w:rsidR="00F642E4" w:rsidRPr="0021374F" w:rsidRDefault="00F642E4" w:rsidP="003B66BE">
      <w:pPr>
        <w:spacing w:after="0" w:line="360" w:lineRule="auto"/>
        <w:ind w:firstLine="720"/>
        <w:jc w:val="both"/>
        <w:rPr>
          <w:rFonts w:ascii="Arial" w:hAnsi="Arial" w:cs="Arial"/>
          <w:sz w:val="24"/>
          <w:szCs w:val="24"/>
        </w:rPr>
      </w:pPr>
      <w:r w:rsidRPr="008D60CB">
        <w:rPr>
          <w:rFonts w:ascii="Arial" w:hAnsi="Arial" w:cs="Arial"/>
          <w:sz w:val="24"/>
          <w:szCs w:val="24"/>
        </w:rPr>
        <w:t xml:space="preserve">O Lean </w:t>
      </w:r>
      <w:r w:rsidR="003B66BE">
        <w:rPr>
          <w:rFonts w:ascii="Arial" w:hAnsi="Arial" w:cs="Arial"/>
          <w:sz w:val="24"/>
          <w:szCs w:val="24"/>
        </w:rPr>
        <w:t>M</w:t>
      </w:r>
      <w:r w:rsidRPr="008D60CB">
        <w:rPr>
          <w:rFonts w:ascii="Arial" w:hAnsi="Arial" w:cs="Arial"/>
          <w:sz w:val="24"/>
          <w:szCs w:val="24"/>
        </w:rPr>
        <w:t>anufacturing</w:t>
      </w:r>
      <w:r w:rsidR="009145EA" w:rsidRPr="008D60CB">
        <w:rPr>
          <w:rFonts w:ascii="Arial" w:hAnsi="Arial" w:cs="Arial"/>
          <w:sz w:val="24"/>
          <w:szCs w:val="24"/>
        </w:rPr>
        <w:t xml:space="preserve"> </w:t>
      </w:r>
      <w:r w:rsidR="00294F43">
        <w:rPr>
          <w:rFonts w:ascii="Arial" w:hAnsi="Arial" w:cs="Arial"/>
          <w:sz w:val="24"/>
          <w:szCs w:val="24"/>
        </w:rPr>
        <w:t>é uma abordagem multidimensional que abrange uma ampla variedade de práticas de gestão</w:t>
      </w:r>
      <w:r w:rsidR="002E1809">
        <w:rPr>
          <w:rFonts w:ascii="Arial" w:hAnsi="Arial" w:cs="Arial"/>
          <w:sz w:val="24"/>
          <w:szCs w:val="24"/>
        </w:rPr>
        <w:t xml:space="preserve"> (</w:t>
      </w:r>
      <w:r w:rsidR="00047F3B">
        <w:rPr>
          <w:rFonts w:ascii="Arial" w:hAnsi="Arial" w:cs="Arial"/>
          <w:sz w:val="24"/>
          <w:szCs w:val="24"/>
        </w:rPr>
        <w:t>SHAH;</w:t>
      </w:r>
      <w:r w:rsidR="003B66BE">
        <w:rPr>
          <w:rFonts w:ascii="Arial" w:hAnsi="Arial" w:cs="Arial"/>
          <w:sz w:val="24"/>
          <w:szCs w:val="24"/>
        </w:rPr>
        <w:t xml:space="preserve"> </w:t>
      </w:r>
      <w:r w:rsidR="00047F3B">
        <w:rPr>
          <w:rFonts w:ascii="Arial" w:hAnsi="Arial" w:cs="Arial"/>
          <w:sz w:val="24"/>
          <w:szCs w:val="24"/>
        </w:rPr>
        <w:t>WARD, 2002). Aliada a isso, a filosofia Lean</w:t>
      </w:r>
      <w:r w:rsidR="008D60CB">
        <w:rPr>
          <w:rFonts w:ascii="Arial" w:hAnsi="Arial" w:cs="Arial"/>
          <w:sz w:val="24"/>
          <w:szCs w:val="24"/>
        </w:rPr>
        <w:t xml:space="preserve"> trás o propósito da redução de desperdício, solução de problemas a partir de técnicas de gestão e melhoria contínua, criando ou modificando processos ineficientes focados em maximizar os ganhos das organizações, sempre pensando na redução de desperdícios.</w:t>
      </w:r>
    </w:p>
    <w:p w14:paraId="7E36C275" w14:textId="68F0E6C3" w:rsidR="00F642E4" w:rsidRPr="0021374F" w:rsidRDefault="00F642E4" w:rsidP="003B66BE">
      <w:pPr>
        <w:spacing w:after="0" w:line="360" w:lineRule="auto"/>
        <w:ind w:firstLine="720"/>
        <w:jc w:val="both"/>
        <w:rPr>
          <w:rFonts w:ascii="Arial" w:hAnsi="Arial" w:cs="Arial"/>
          <w:sz w:val="24"/>
          <w:szCs w:val="24"/>
        </w:rPr>
      </w:pPr>
      <w:r w:rsidRPr="006B1987">
        <w:rPr>
          <w:rFonts w:ascii="Arial" w:hAnsi="Arial" w:cs="Arial"/>
          <w:sz w:val="24"/>
          <w:szCs w:val="24"/>
        </w:rPr>
        <w:t xml:space="preserve">Inspirado no STP (Sistema Toyota de Produção), </w:t>
      </w:r>
      <w:r w:rsidR="005941C2" w:rsidRPr="006B1987">
        <w:rPr>
          <w:rFonts w:ascii="Arial" w:hAnsi="Arial" w:cs="Arial"/>
          <w:sz w:val="24"/>
          <w:szCs w:val="24"/>
        </w:rPr>
        <w:t xml:space="preserve">método criado pelo Engenheiro </w:t>
      </w:r>
      <w:r w:rsidR="003B66BE" w:rsidRPr="006B1987">
        <w:rPr>
          <w:rFonts w:ascii="Arial" w:hAnsi="Arial" w:cs="Arial"/>
          <w:sz w:val="24"/>
          <w:szCs w:val="24"/>
        </w:rPr>
        <w:t>japonês</w:t>
      </w:r>
      <w:r w:rsidR="005941C2" w:rsidRPr="006B1987">
        <w:rPr>
          <w:rFonts w:ascii="Arial" w:hAnsi="Arial" w:cs="Arial"/>
          <w:sz w:val="24"/>
          <w:szCs w:val="24"/>
        </w:rPr>
        <w:t xml:space="preserve"> Taiichi Ohno, que visa a redução de desperdícios, através </w:t>
      </w:r>
      <w:r w:rsidR="009D3704" w:rsidRPr="006B1987">
        <w:rPr>
          <w:rFonts w:ascii="Arial" w:hAnsi="Arial" w:cs="Arial"/>
          <w:sz w:val="24"/>
          <w:szCs w:val="24"/>
        </w:rPr>
        <w:t xml:space="preserve">da análise total do desperdício, que aliada a técnicas de gestão como o Kanban (Sistema de controle através de cartões), o </w:t>
      </w:r>
      <w:r w:rsidR="009D3704" w:rsidRPr="00865BD8">
        <w:rPr>
          <w:rFonts w:ascii="Arial" w:hAnsi="Arial" w:cs="Arial"/>
          <w:i/>
          <w:iCs/>
          <w:sz w:val="24"/>
          <w:szCs w:val="24"/>
        </w:rPr>
        <w:t>Just in Time</w:t>
      </w:r>
      <w:r w:rsidR="009D3704" w:rsidRPr="006B1987">
        <w:rPr>
          <w:rFonts w:ascii="Arial" w:hAnsi="Arial" w:cs="Arial"/>
          <w:sz w:val="24"/>
          <w:szCs w:val="24"/>
        </w:rPr>
        <w:t xml:space="preserve"> (Produzir no momento certo), entre outras, promovem uma maior eficiência e aliada a </w:t>
      </w:r>
      <w:r w:rsidR="008B229E" w:rsidRPr="006B1987">
        <w:rPr>
          <w:rFonts w:ascii="Arial" w:hAnsi="Arial" w:cs="Arial"/>
          <w:sz w:val="24"/>
          <w:szCs w:val="24"/>
        </w:rPr>
        <w:t>isso, redução</w:t>
      </w:r>
      <w:r w:rsidR="009D3704" w:rsidRPr="006B1987">
        <w:rPr>
          <w:rFonts w:ascii="Arial" w:hAnsi="Arial" w:cs="Arial"/>
          <w:sz w:val="24"/>
          <w:szCs w:val="24"/>
        </w:rPr>
        <w:t xml:space="preserve"> de custos e aumento nos lucros (</w:t>
      </w:r>
      <w:r w:rsidR="006B1987" w:rsidRPr="006B1987">
        <w:rPr>
          <w:rFonts w:ascii="Arial" w:hAnsi="Arial" w:cs="Arial"/>
          <w:sz w:val="24"/>
          <w:szCs w:val="24"/>
        </w:rPr>
        <w:t>OHNO, 1978)</w:t>
      </w:r>
      <w:r w:rsidR="008B229E">
        <w:rPr>
          <w:rFonts w:ascii="Arial" w:hAnsi="Arial" w:cs="Arial"/>
          <w:sz w:val="24"/>
          <w:szCs w:val="24"/>
        </w:rPr>
        <w:t>.</w:t>
      </w:r>
    </w:p>
    <w:p w14:paraId="78817F93" w14:textId="48252EE4" w:rsidR="00AF30AD" w:rsidRDefault="003B66BE" w:rsidP="003B66BE">
      <w:pPr>
        <w:spacing w:after="0" w:line="360" w:lineRule="auto"/>
        <w:ind w:firstLine="720"/>
        <w:jc w:val="both"/>
        <w:rPr>
          <w:rFonts w:ascii="Arial" w:hAnsi="Arial" w:cs="Arial"/>
          <w:sz w:val="24"/>
          <w:szCs w:val="24"/>
        </w:rPr>
      </w:pPr>
      <w:r w:rsidRPr="002A1AB9">
        <w:rPr>
          <w:rFonts w:ascii="Arial" w:hAnsi="Arial" w:cs="Arial"/>
          <w:sz w:val="24"/>
          <w:szCs w:val="24"/>
        </w:rPr>
        <w:t>O</w:t>
      </w:r>
      <w:r w:rsidR="00F642E4" w:rsidRPr="002A1AB9">
        <w:rPr>
          <w:rFonts w:ascii="Arial" w:hAnsi="Arial" w:cs="Arial"/>
          <w:sz w:val="24"/>
          <w:szCs w:val="24"/>
        </w:rPr>
        <w:t xml:space="preserve"> </w:t>
      </w:r>
      <w:r w:rsidR="00AF30AD" w:rsidRPr="002A1AB9">
        <w:rPr>
          <w:rFonts w:ascii="Arial" w:hAnsi="Arial" w:cs="Arial"/>
          <w:sz w:val="24"/>
          <w:szCs w:val="24"/>
        </w:rPr>
        <w:t>objetivo</w:t>
      </w:r>
      <w:r w:rsidR="00F642E4" w:rsidRPr="002A1AB9">
        <w:rPr>
          <w:rFonts w:ascii="Arial" w:hAnsi="Arial" w:cs="Arial"/>
          <w:sz w:val="24"/>
          <w:szCs w:val="24"/>
        </w:rPr>
        <w:t xml:space="preserve"> deste artigo é demonstrar a implementação de ferramentas Lean, dentro da cadeia de suprimentos de peças de reposição de uma empresa multinacional americana</w:t>
      </w:r>
      <w:r w:rsidR="009145EA" w:rsidRPr="002A1AB9">
        <w:rPr>
          <w:rFonts w:ascii="Arial" w:hAnsi="Arial" w:cs="Arial"/>
          <w:sz w:val="24"/>
          <w:szCs w:val="24"/>
        </w:rPr>
        <w:t xml:space="preserve"> que opera em território brasileiro</w:t>
      </w:r>
      <w:r w:rsidR="00F642E4" w:rsidRPr="002A1AB9">
        <w:rPr>
          <w:rFonts w:ascii="Arial" w:hAnsi="Arial" w:cs="Arial"/>
          <w:sz w:val="24"/>
          <w:szCs w:val="24"/>
        </w:rPr>
        <w:t>, referência na produção de equipamentos e ferramentas elétricas</w:t>
      </w:r>
      <w:r w:rsidR="00AF30AD" w:rsidRPr="002A1AB9">
        <w:rPr>
          <w:rFonts w:ascii="Arial" w:hAnsi="Arial" w:cs="Arial"/>
          <w:sz w:val="24"/>
          <w:szCs w:val="24"/>
        </w:rPr>
        <w:t>.</w:t>
      </w:r>
      <w:r w:rsidR="002E0C68" w:rsidRPr="002A1AB9">
        <w:rPr>
          <w:rFonts w:ascii="Arial" w:hAnsi="Arial" w:cs="Arial"/>
          <w:sz w:val="24"/>
          <w:szCs w:val="24"/>
        </w:rPr>
        <w:t xml:space="preserve"> </w:t>
      </w:r>
      <w:r w:rsidRPr="002A1AB9">
        <w:rPr>
          <w:rFonts w:ascii="Arial" w:hAnsi="Arial" w:cs="Arial"/>
          <w:sz w:val="24"/>
          <w:szCs w:val="24"/>
        </w:rPr>
        <w:t>Os objetivos específicos são: q</w:t>
      </w:r>
      <w:r w:rsidR="00AF30AD" w:rsidRPr="002A1AB9">
        <w:rPr>
          <w:rFonts w:ascii="Arial" w:hAnsi="Arial" w:cs="Arial"/>
          <w:sz w:val="24"/>
          <w:szCs w:val="24"/>
        </w:rPr>
        <w:t>uantificar quais os impactos as aplicações destas ferramentas podem trazer ao processo da cadeia de suprimentos de peças de reposição</w:t>
      </w:r>
      <w:r w:rsidRPr="002A1AB9">
        <w:rPr>
          <w:rFonts w:ascii="Arial" w:hAnsi="Arial" w:cs="Arial"/>
          <w:sz w:val="24"/>
          <w:szCs w:val="24"/>
        </w:rPr>
        <w:t>;</w:t>
      </w:r>
      <w:r w:rsidR="00AF30AD" w:rsidRPr="002A1AB9">
        <w:rPr>
          <w:rFonts w:ascii="Arial" w:hAnsi="Arial" w:cs="Arial"/>
          <w:sz w:val="24"/>
          <w:szCs w:val="24"/>
        </w:rPr>
        <w:t xml:space="preserve"> an</w:t>
      </w:r>
      <w:r w:rsidR="008B229E" w:rsidRPr="002A1AB9">
        <w:rPr>
          <w:rFonts w:ascii="Arial" w:hAnsi="Arial" w:cs="Arial"/>
          <w:sz w:val="24"/>
          <w:szCs w:val="24"/>
        </w:rPr>
        <w:t>a</w:t>
      </w:r>
      <w:r w:rsidR="00AF30AD" w:rsidRPr="002A1AB9">
        <w:rPr>
          <w:rFonts w:ascii="Arial" w:hAnsi="Arial" w:cs="Arial"/>
          <w:sz w:val="24"/>
          <w:szCs w:val="24"/>
        </w:rPr>
        <w:t>lis</w:t>
      </w:r>
      <w:r w:rsidR="008B229E" w:rsidRPr="002A1AB9">
        <w:rPr>
          <w:rFonts w:ascii="Arial" w:hAnsi="Arial" w:cs="Arial"/>
          <w:sz w:val="24"/>
          <w:szCs w:val="24"/>
        </w:rPr>
        <w:t>ar</w:t>
      </w:r>
      <w:r w:rsidR="00E614AD" w:rsidRPr="002A1AB9">
        <w:rPr>
          <w:rFonts w:ascii="Arial" w:hAnsi="Arial" w:cs="Arial"/>
          <w:sz w:val="24"/>
          <w:szCs w:val="24"/>
        </w:rPr>
        <w:t xml:space="preserve"> quais os impactos gerados a</w:t>
      </w:r>
      <w:r w:rsidR="00AF30AD" w:rsidRPr="002A1AB9">
        <w:rPr>
          <w:rFonts w:ascii="Arial" w:hAnsi="Arial" w:cs="Arial"/>
          <w:sz w:val="24"/>
          <w:szCs w:val="24"/>
        </w:rPr>
        <w:t xml:space="preserve"> indicadores de desperdício e de atendimento ao cliente</w:t>
      </w:r>
      <w:r w:rsidRPr="002A1AB9">
        <w:rPr>
          <w:rFonts w:ascii="Arial" w:hAnsi="Arial" w:cs="Arial"/>
          <w:sz w:val="24"/>
          <w:szCs w:val="24"/>
        </w:rPr>
        <w:t>;</w:t>
      </w:r>
      <w:r w:rsidR="008B229E" w:rsidRPr="002A1AB9">
        <w:rPr>
          <w:rFonts w:ascii="Arial" w:hAnsi="Arial" w:cs="Arial"/>
          <w:sz w:val="24"/>
          <w:szCs w:val="24"/>
        </w:rPr>
        <w:t xml:space="preserve"> </w:t>
      </w:r>
      <w:r w:rsidR="00253577" w:rsidRPr="002A1AB9">
        <w:rPr>
          <w:rFonts w:ascii="Arial" w:hAnsi="Arial" w:cs="Arial"/>
          <w:sz w:val="24"/>
          <w:szCs w:val="24"/>
        </w:rPr>
        <w:t>identificar</w:t>
      </w:r>
      <w:r w:rsidR="008B229E" w:rsidRPr="002A1AB9">
        <w:rPr>
          <w:rFonts w:ascii="Arial" w:hAnsi="Arial" w:cs="Arial"/>
          <w:sz w:val="24"/>
          <w:szCs w:val="24"/>
        </w:rPr>
        <w:t xml:space="preserve"> </w:t>
      </w:r>
      <w:r w:rsidR="00E614AD" w:rsidRPr="002A1AB9">
        <w:rPr>
          <w:rFonts w:ascii="Arial" w:hAnsi="Arial" w:cs="Arial"/>
          <w:sz w:val="24"/>
          <w:szCs w:val="24"/>
        </w:rPr>
        <w:t xml:space="preserve">qual a </w:t>
      </w:r>
      <w:r w:rsidR="00574531" w:rsidRPr="002A1AB9">
        <w:rPr>
          <w:rFonts w:ascii="Arial" w:hAnsi="Arial" w:cs="Arial"/>
          <w:sz w:val="24"/>
          <w:szCs w:val="24"/>
        </w:rPr>
        <w:t>tendência</w:t>
      </w:r>
      <w:r w:rsidR="00E614AD" w:rsidRPr="002A1AB9">
        <w:rPr>
          <w:rFonts w:ascii="Arial" w:hAnsi="Arial" w:cs="Arial"/>
          <w:sz w:val="24"/>
          <w:szCs w:val="24"/>
        </w:rPr>
        <w:t xml:space="preserve"> do processo a longo prazo, após as implementações.</w:t>
      </w:r>
    </w:p>
    <w:p w14:paraId="4654406D" w14:textId="72E523D2" w:rsidR="00F642E4" w:rsidRDefault="00F642E4" w:rsidP="003B66BE">
      <w:pPr>
        <w:spacing w:after="0" w:line="360" w:lineRule="auto"/>
        <w:ind w:firstLine="720"/>
        <w:jc w:val="both"/>
        <w:rPr>
          <w:rFonts w:ascii="Arial" w:hAnsi="Arial" w:cs="Arial"/>
          <w:sz w:val="24"/>
          <w:szCs w:val="24"/>
        </w:rPr>
      </w:pPr>
      <w:r w:rsidRPr="00644894">
        <w:rPr>
          <w:rFonts w:ascii="Arial" w:hAnsi="Arial" w:cs="Arial"/>
          <w:sz w:val="24"/>
          <w:szCs w:val="24"/>
        </w:rPr>
        <w:t>Quanto a metodologia, esse trabalho adot</w:t>
      </w:r>
      <w:r w:rsidR="002E0C68">
        <w:rPr>
          <w:rFonts w:ascii="Arial" w:hAnsi="Arial" w:cs="Arial"/>
          <w:sz w:val="24"/>
          <w:szCs w:val="24"/>
        </w:rPr>
        <w:t xml:space="preserve">a métodos qualitativos, sendo realizado como um </w:t>
      </w:r>
      <w:r w:rsidRPr="00644894">
        <w:rPr>
          <w:rFonts w:ascii="Arial" w:hAnsi="Arial" w:cs="Arial"/>
          <w:sz w:val="24"/>
          <w:szCs w:val="24"/>
        </w:rPr>
        <w:t xml:space="preserve">estudo de caso, se apoiando nas informações históricas fornecidas pela organização e na coleta e desenvolvimento dos dados realizados internamente, </w:t>
      </w:r>
      <w:r w:rsidR="002E0C68">
        <w:rPr>
          <w:rFonts w:ascii="Arial" w:hAnsi="Arial" w:cs="Arial"/>
          <w:sz w:val="24"/>
          <w:szCs w:val="24"/>
        </w:rPr>
        <w:t>através de coleta de dados de indicadores fornecidos pela própria organização. A</w:t>
      </w:r>
      <w:r w:rsidRPr="00644894">
        <w:rPr>
          <w:rFonts w:ascii="Arial" w:hAnsi="Arial" w:cs="Arial"/>
          <w:sz w:val="24"/>
          <w:szCs w:val="24"/>
        </w:rPr>
        <w:t>lém da revisão bibliográfica, baseadas em artigos e livros para expor, o surgimento das ferramentas apresentadas, bem como suas utilidades e aplicações.</w:t>
      </w:r>
    </w:p>
    <w:p w14:paraId="5584B6FF" w14:textId="50630368" w:rsidR="00574531" w:rsidRDefault="00574531" w:rsidP="003B66BE">
      <w:pPr>
        <w:spacing w:after="0" w:line="360" w:lineRule="auto"/>
        <w:ind w:firstLine="720"/>
        <w:jc w:val="both"/>
        <w:rPr>
          <w:rFonts w:ascii="Arial" w:hAnsi="Arial" w:cs="Arial"/>
          <w:sz w:val="24"/>
          <w:szCs w:val="24"/>
        </w:rPr>
      </w:pPr>
    </w:p>
    <w:p w14:paraId="0186995B" w14:textId="23B5F31B" w:rsidR="008B714E" w:rsidRDefault="008B714E" w:rsidP="003B66BE">
      <w:pPr>
        <w:spacing w:after="0" w:line="360" w:lineRule="auto"/>
        <w:ind w:firstLine="720"/>
        <w:jc w:val="both"/>
        <w:rPr>
          <w:rFonts w:ascii="Arial" w:hAnsi="Arial" w:cs="Arial"/>
          <w:sz w:val="24"/>
          <w:szCs w:val="24"/>
        </w:rPr>
      </w:pPr>
    </w:p>
    <w:p w14:paraId="163C0B62" w14:textId="77777777" w:rsidR="008B714E" w:rsidRPr="00644894" w:rsidRDefault="008B714E" w:rsidP="003B66BE">
      <w:pPr>
        <w:spacing w:after="0" w:line="360" w:lineRule="auto"/>
        <w:ind w:firstLine="720"/>
        <w:jc w:val="both"/>
        <w:rPr>
          <w:rFonts w:ascii="Arial" w:hAnsi="Arial" w:cs="Arial"/>
          <w:sz w:val="24"/>
          <w:szCs w:val="24"/>
        </w:rPr>
      </w:pPr>
    </w:p>
    <w:p w14:paraId="17BBCB11" w14:textId="12B77660" w:rsidR="00B23731" w:rsidRPr="008103F1" w:rsidRDefault="00D53A93" w:rsidP="00B23731">
      <w:pPr>
        <w:pStyle w:val="PargrafodaLista"/>
        <w:numPr>
          <w:ilvl w:val="0"/>
          <w:numId w:val="16"/>
        </w:numPr>
        <w:spacing w:line="360" w:lineRule="auto"/>
        <w:ind w:left="360"/>
        <w:jc w:val="both"/>
        <w:rPr>
          <w:rFonts w:ascii="Arial" w:hAnsi="Arial" w:cs="Arial"/>
          <w:b/>
          <w:bCs/>
          <w:sz w:val="24"/>
          <w:szCs w:val="24"/>
        </w:rPr>
      </w:pPr>
      <w:r>
        <w:rPr>
          <w:rFonts w:ascii="Arial" w:hAnsi="Arial" w:cs="Arial"/>
          <w:b/>
          <w:bCs/>
          <w:sz w:val="24"/>
          <w:szCs w:val="24"/>
        </w:rPr>
        <w:lastRenderedPageBreak/>
        <w:t>LEAN SUPPLY</w:t>
      </w:r>
    </w:p>
    <w:p w14:paraId="1A6A1CA0" w14:textId="475A91F0" w:rsidR="00B23731" w:rsidRPr="00C6732F" w:rsidRDefault="00C6732F" w:rsidP="00C6732F">
      <w:pPr>
        <w:pStyle w:val="PargrafodaLista"/>
        <w:numPr>
          <w:ilvl w:val="1"/>
          <w:numId w:val="34"/>
        </w:numPr>
        <w:spacing w:line="360" w:lineRule="auto"/>
        <w:jc w:val="both"/>
        <w:rPr>
          <w:rFonts w:ascii="Arial" w:hAnsi="Arial" w:cs="Arial"/>
          <w:b/>
          <w:bCs/>
          <w:sz w:val="24"/>
          <w:szCs w:val="24"/>
        </w:rPr>
      </w:pPr>
      <w:r w:rsidRPr="00C6732F">
        <w:rPr>
          <w:rFonts w:ascii="Arial" w:hAnsi="Arial" w:cs="Arial"/>
          <w:b/>
          <w:bCs/>
          <w:sz w:val="24"/>
          <w:szCs w:val="24"/>
        </w:rPr>
        <w:t>Sistemas de Gestão da Produção</w:t>
      </w:r>
    </w:p>
    <w:p w14:paraId="73D8EA9B" w14:textId="41D636F3" w:rsidR="00B23731" w:rsidRPr="008B714E" w:rsidRDefault="00B23731" w:rsidP="00574531">
      <w:pPr>
        <w:spacing w:after="0" w:line="360" w:lineRule="auto"/>
        <w:ind w:firstLine="720"/>
        <w:jc w:val="both"/>
        <w:rPr>
          <w:rFonts w:ascii="Arial" w:hAnsi="Arial" w:cs="Arial"/>
          <w:sz w:val="24"/>
          <w:szCs w:val="24"/>
        </w:rPr>
      </w:pPr>
      <w:r w:rsidRPr="008103F1">
        <w:rPr>
          <w:rFonts w:ascii="Arial" w:hAnsi="Arial" w:cs="Arial"/>
          <w:sz w:val="24"/>
          <w:szCs w:val="24"/>
        </w:rPr>
        <w:t xml:space="preserve">Com a evolução dos sistemas produtivos, passaram a existir vários tipos de produção. </w:t>
      </w:r>
      <w:r w:rsidRPr="008B714E">
        <w:rPr>
          <w:rFonts w:ascii="Arial" w:hAnsi="Arial" w:cs="Arial"/>
          <w:sz w:val="24"/>
          <w:szCs w:val="24"/>
        </w:rPr>
        <w:t>Assim foram criadas classificações para explicar o perfil de cada um, cada um dos tipos difere, primeiramente, no volume de produção e na variabilidade de produtos que podem oferecer. Segundo a visão clássica, as categorias de sistemas de produção são</w:t>
      </w:r>
      <w:r w:rsidR="00574531" w:rsidRPr="008B714E">
        <w:rPr>
          <w:rFonts w:ascii="Arial" w:hAnsi="Arial" w:cs="Arial"/>
          <w:sz w:val="24"/>
          <w:szCs w:val="24"/>
        </w:rPr>
        <w:t xml:space="preserve">: (MOREIRA, </w:t>
      </w:r>
      <w:r w:rsidR="00AD6ECA">
        <w:rPr>
          <w:rFonts w:ascii="Arial" w:hAnsi="Arial" w:cs="Arial"/>
          <w:sz w:val="24"/>
          <w:szCs w:val="24"/>
        </w:rPr>
        <w:t>2012</w:t>
      </w:r>
      <w:r w:rsidR="00574531" w:rsidRPr="008B714E">
        <w:rPr>
          <w:rFonts w:ascii="Arial" w:hAnsi="Arial" w:cs="Arial"/>
          <w:sz w:val="24"/>
          <w:szCs w:val="24"/>
        </w:rPr>
        <w:t>)</w:t>
      </w:r>
      <w:r w:rsidRPr="008B714E">
        <w:rPr>
          <w:rFonts w:ascii="Arial" w:hAnsi="Arial" w:cs="Arial"/>
          <w:sz w:val="24"/>
          <w:szCs w:val="24"/>
        </w:rPr>
        <w:t xml:space="preserve"> </w:t>
      </w:r>
    </w:p>
    <w:p w14:paraId="0813FE0C" w14:textId="786E8BAB" w:rsidR="00B23731" w:rsidRPr="008B714E" w:rsidRDefault="00B23731" w:rsidP="008B714E">
      <w:pPr>
        <w:pStyle w:val="PargrafodaLista"/>
        <w:numPr>
          <w:ilvl w:val="0"/>
          <w:numId w:val="36"/>
        </w:numPr>
        <w:spacing w:after="0" w:line="360" w:lineRule="auto"/>
        <w:jc w:val="both"/>
        <w:rPr>
          <w:rFonts w:ascii="Arial" w:hAnsi="Arial" w:cs="Arial"/>
          <w:sz w:val="24"/>
          <w:szCs w:val="24"/>
        </w:rPr>
      </w:pPr>
      <w:r w:rsidRPr="008B714E">
        <w:rPr>
          <w:rFonts w:ascii="Arial" w:hAnsi="Arial" w:cs="Arial"/>
          <w:sz w:val="24"/>
          <w:szCs w:val="24"/>
        </w:rPr>
        <w:t xml:space="preserve">Sistemas de produção contínua ou de fluxo em linha: </w:t>
      </w:r>
      <w:r w:rsidR="008B714E" w:rsidRPr="008B714E">
        <w:rPr>
          <w:rFonts w:ascii="Arial" w:hAnsi="Arial" w:cs="Arial"/>
          <w:sz w:val="24"/>
          <w:szCs w:val="24"/>
        </w:rPr>
        <w:t>s</w:t>
      </w:r>
      <w:r w:rsidRPr="008B714E">
        <w:rPr>
          <w:rFonts w:ascii="Arial" w:hAnsi="Arial" w:cs="Arial"/>
          <w:sz w:val="24"/>
          <w:szCs w:val="24"/>
        </w:rPr>
        <w:t>egundo Moreira (</w:t>
      </w:r>
      <w:r w:rsidR="00AD6ECA">
        <w:rPr>
          <w:rFonts w:ascii="Arial" w:hAnsi="Arial" w:cs="Arial"/>
          <w:sz w:val="24"/>
          <w:szCs w:val="24"/>
        </w:rPr>
        <w:t>2012</w:t>
      </w:r>
      <w:r w:rsidRPr="008B714E">
        <w:rPr>
          <w:rFonts w:ascii="Arial" w:hAnsi="Arial" w:cs="Arial"/>
          <w:sz w:val="24"/>
          <w:szCs w:val="24"/>
        </w:rPr>
        <w:t>) esses sistemas seguem todas as etapas de produção, com padronização de produtos e processos, em uma sequência linear. Neste processo, o produto passa pelos postos de trabalho em uma sequência que obedece a um roteiro de fabricação. Esses sistemas de fluxo em linha podem se subdividir em dois tipos: linhas de montagem e produção contínua propriamente dita.</w:t>
      </w:r>
      <w:r w:rsidR="008B714E" w:rsidRPr="008B714E">
        <w:rPr>
          <w:rFonts w:ascii="Arial" w:hAnsi="Arial" w:cs="Arial"/>
          <w:sz w:val="24"/>
          <w:szCs w:val="24"/>
        </w:rPr>
        <w:t xml:space="preserve"> </w:t>
      </w:r>
      <w:r w:rsidRPr="008B714E">
        <w:rPr>
          <w:rFonts w:ascii="Arial" w:hAnsi="Arial" w:cs="Arial"/>
          <w:sz w:val="24"/>
          <w:szCs w:val="24"/>
        </w:rPr>
        <w:t>A produção contínua é recomendada para as indústrias com alto nível de automação, com elevado grau de padronização de produtos e processos, sendo qualquer diferenciação pouco ou nada permitida (LELIS, 2015)</w:t>
      </w:r>
      <w:r w:rsidR="00972421" w:rsidRPr="008B714E">
        <w:rPr>
          <w:rFonts w:ascii="Arial" w:hAnsi="Arial" w:cs="Arial"/>
          <w:sz w:val="24"/>
          <w:szCs w:val="24"/>
        </w:rPr>
        <w:t>.</w:t>
      </w:r>
    </w:p>
    <w:p w14:paraId="0205C983" w14:textId="06C21926" w:rsidR="00B23731" w:rsidRPr="008B714E" w:rsidRDefault="00B23731" w:rsidP="008B714E">
      <w:pPr>
        <w:pStyle w:val="PargrafodaLista"/>
        <w:numPr>
          <w:ilvl w:val="0"/>
          <w:numId w:val="36"/>
        </w:numPr>
        <w:spacing w:after="0" w:line="360" w:lineRule="auto"/>
        <w:jc w:val="both"/>
        <w:rPr>
          <w:rFonts w:ascii="Arial" w:hAnsi="Arial" w:cs="Arial"/>
          <w:sz w:val="24"/>
          <w:szCs w:val="24"/>
        </w:rPr>
      </w:pPr>
      <w:r w:rsidRPr="008B714E">
        <w:rPr>
          <w:rFonts w:ascii="Arial" w:hAnsi="Arial" w:cs="Arial"/>
          <w:sz w:val="24"/>
          <w:szCs w:val="24"/>
        </w:rPr>
        <w:t>Sistemas de produção intermitente ou em lotes (</w:t>
      </w:r>
      <w:r w:rsidRPr="008B714E">
        <w:rPr>
          <w:rFonts w:ascii="Arial" w:hAnsi="Arial" w:cs="Arial"/>
          <w:i/>
          <w:iCs/>
          <w:sz w:val="24"/>
          <w:szCs w:val="24"/>
        </w:rPr>
        <w:t>batch</w:t>
      </w:r>
      <w:r w:rsidRPr="008B714E">
        <w:rPr>
          <w:rFonts w:ascii="Arial" w:hAnsi="Arial" w:cs="Arial"/>
          <w:sz w:val="24"/>
          <w:szCs w:val="24"/>
        </w:rPr>
        <w:t xml:space="preserve">): Segundo Lelis (2015), por meio deste sistema de produção, a produção ocorre em lotes, também chamados de </w:t>
      </w:r>
      <w:r w:rsidRPr="008B714E">
        <w:rPr>
          <w:rFonts w:ascii="Arial" w:hAnsi="Arial" w:cs="Arial"/>
          <w:i/>
          <w:iCs/>
          <w:sz w:val="24"/>
          <w:szCs w:val="24"/>
        </w:rPr>
        <w:t>batch</w:t>
      </w:r>
      <w:r w:rsidRPr="008B714E">
        <w:rPr>
          <w:rFonts w:ascii="Arial" w:hAnsi="Arial" w:cs="Arial"/>
          <w:sz w:val="24"/>
          <w:szCs w:val="24"/>
        </w:rPr>
        <w:t>. Ao final da produção de um lote de um produto, outro produto entre em seu lugar nas máquinas. O produto é transferido em lotes para cada setor e, assim, passa por todas as etapas de sua produção. Em cada ciclo de operação é fabricado um produto ou uma parte dele. Cada vez que uma peça é finalizada, o tempo de operação se repete, e assim se segue sucessivamente (LELIS, 2015)</w:t>
      </w:r>
      <w:r w:rsidR="001C4567" w:rsidRPr="008B714E">
        <w:rPr>
          <w:rFonts w:ascii="Arial" w:hAnsi="Arial" w:cs="Arial"/>
          <w:sz w:val="24"/>
          <w:szCs w:val="24"/>
        </w:rPr>
        <w:t>.</w:t>
      </w:r>
    </w:p>
    <w:p w14:paraId="33104E14" w14:textId="61271E75" w:rsidR="00B23731" w:rsidRPr="008B714E" w:rsidRDefault="00B23731" w:rsidP="008B714E">
      <w:pPr>
        <w:pStyle w:val="PargrafodaLista"/>
        <w:numPr>
          <w:ilvl w:val="0"/>
          <w:numId w:val="36"/>
        </w:numPr>
        <w:spacing w:after="0" w:line="360" w:lineRule="auto"/>
        <w:jc w:val="both"/>
        <w:rPr>
          <w:rFonts w:ascii="Arial" w:hAnsi="Arial" w:cs="Arial"/>
          <w:sz w:val="24"/>
          <w:szCs w:val="24"/>
        </w:rPr>
      </w:pPr>
      <w:r w:rsidRPr="008B714E">
        <w:rPr>
          <w:rFonts w:ascii="Arial" w:hAnsi="Arial" w:cs="Arial"/>
          <w:sz w:val="24"/>
          <w:szCs w:val="24"/>
        </w:rPr>
        <w:t>Sistemas de produção para grandes projetos: envolve um projeto que tem um produto ou serviço com características exclusivas, com pouca ou nenhuma representatividade, com baixo volume de demanda e que apresenta dificuldade gerencial no planejamento e controle bem maior em relação aos demais tipos de produção (LELIS, 2015)</w:t>
      </w:r>
      <w:r w:rsidR="001C4567" w:rsidRPr="008B714E">
        <w:rPr>
          <w:rFonts w:ascii="Arial" w:hAnsi="Arial" w:cs="Arial"/>
          <w:sz w:val="24"/>
          <w:szCs w:val="24"/>
        </w:rPr>
        <w:t>.</w:t>
      </w:r>
    </w:p>
    <w:p w14:paraId="1390248C" w14:textId="4C128F8B" w:rsidR="00B23731" w:rsidRPr="008103F1" w:rsidRDefault="00B23731" w:rsidP="00AD6ECA">
      <w:pPr>
        <w:spacing w:after="0" w:line="360" w:lineRule="auto"/>
        <w:ind w:firstLine="720"/>
        <w:jc w:val="both"/>
        <w:rPr>
          <w:rFonts w:ascii="Arial" w:hAnsi="Arial" w:cs="Arial"/>
          <w:sz w:val="24"/>
          <w:szCs w:val="24"/>
        </w:rPr>
      </w:pPr>
      <w:r w:rsidRPr="008103F1">
        <w:rPr>
          <w:rFonts w:ascii="Arial" w:hAnsi="Arial" w:cs="Arial"/>
          <w:sz w:val="24"/>
          <w:szCs w:val="24"/>
        </w:rPr>
        <w:lastRenderedPageBreak/>
        <w:t>Em relação a classificação por tipo</w:t>
      </w:r>
      <w:r>
        <w:rPr>
          <w:rFonts w:ascii="Arial" w:hAnsi="Arial" w:cs="Arial"/>
          <w:sz w:val="24"/>
          <w:szCs w:val="24"/>
        </w:rPr>
        <w:t xml:space="preserve"> </w:t>
      </w:r>
      <w:r w:rsidRPr="008103F1">
        <w:rPr>
          <w:rFonts w:ascii="Arial" w:hAnsi="Arial" w:cs="Arial"/>
          <w:sz w:val="24"/>
          <w:szCs w:val="24"/>
        </w:rPr>
        <w:t xml:space="preserve">de atendimento ao consumidor, são classificados em dois tipos (MOREIRA, </w:t>
      </w:r>
      <w:r w:rsidR="00AD6ECA">
        <w:rPr>
          <w:rFonts w:ascii="Arial" w:hAnsi="Arial" w:cs="Arial"/>
          <w:sz w:val="24"/>
          <w:szCs w:val="24"/>
        </w:rPr>
        <w:t>2012</w:t>
      </w:r>
      <w:r w:rsidRPr="008103F1">
        <w:rPr>
          <w:rFonts w:ascii="Arial" w:hAnsi="Arial" w:cs="Arial"/>
          <w:sz w:val="24"/>
          <w:szCs w:val="24"/>
        </w:rPr>
        <w:t>):</w:t>
      </w:r>
    </w:p>
    <w:p w14:paraId="1BD6B9B9" w14:textId="317D01AF" w:rsidR="00B23731" w:rsidRPr="008B714E" w:rsidRDefault="00B23731" w:rsidP="008B714E">
      <w:pPr>
        <w:pStyle w:val="PargrafodaLista"/>
        <w:numPr>
          <w:ilvl w:val="0"/>
          <w:numId w:val="37"/>
        </w:numPr>
        <w:spacing w:after="0" w:line="360" w:lineRule="auto"/>
        <w:jc w:val="both"/>
        <w:rPr>
          <w:rFonts w:ascii="Arial" w:hAnsi="Arial" w:cs="Arial"/>
          <w:sz w:val="24"/>
          <w:szCs w:val="24"/>
        </w:rPr>
      </w:pPr>
      <w:r w:rsidRPr="008B714E">
        <w:rPr>
          <w:rFonts w:ascii="Arial" w:hAnsi="Arial" w:cs="Arial"/>
          <w:sz w:val="24"/>
          <w:szCs w:val="24"/>
        </w:rPr>
        <w:t>Produção que é direcionada ao mercado (</w:t>
      </w:r>
      <w:proofErr w:type="spellStart"/>
      <w:r w:rsidRPr="008B714E">
        <w:rPr>
          <w:rFonts w:ascii="Arial" w:hAnsi="Arial" w:cs="Arial"/>
          <w:i/>
          <w:iCs/>
          <w:sz w:val="24"/>
          <w:szCs w:val="24"/>
        </w:rPr>
        <w:t>push</w:t>
      </w:r>
      <w:proofErr w:type="spellEnd"/>
      <w:r w:rsidRPr="008B714E">
        <w:rPr>
          <w:rFonts w:ascii="Arial" w:hAnsi="Arial" w:cs="Arial"/>
          <w:sz w:val="24"/>
          <w:szCs w:val="24"/>
        </w:rPr>
        <w:t xml:space="preserve"> ou empurrada) ou voltada para o estoque, em que o planejamento, define-se o volume de produção, e a previsão de demanda de vendas está vinculada ao controle da produção, o que resulta em um alto risco em ter estoque elevados, representando dinheiro parado e com a possibilidade </w:t>
      </w:r>
      <w:r w:rsidR="008B714E" w:rsidRPr="008B714E">
        <w:rPr>
          <w:rFonts w:ascii="Arial" w:hAnsi="Arial" w:cs="Arial"/>
          <w:sz w:val="24"/>
          <w:szCs w:val="24"/>
        </w:rPr>
        <w:t>de o</w:t>
      </w:r>
      <w:r w:rsidRPr="008B714E">
        <w:rPr>
          <w:rFonts w:ascii="Arial" w:hAnsi="Arial" w:cs="Arial"/>
          <w:sz w:val="24"/>
          <w:szCs w:val="24"/>
        </w:rPr>
        <w:t xml:space="preserve"> material estragar (LELIS, 2015)</w:t>
      </w:r>
      <w:r w:rsidR="001C4567" w:rsidRPr="008B714E">
        <w:rPr>
          <w:rFonts w:ascii="Arial" w:hAnsi="Arial" w:cs="Arial"/>
          <w:sz w:val="24"/>
          <w:szCs w:val="24"/>
        </w:rPr>
        <w:t>.</w:t>
      </w:r>
    </w:p>
    <w:p w14:paraId="1B225555" w14:textId="6885634B" w:rsidR="00D53A93" w:rsidRPr="008B714E" w:rsidRDefault="00B23731" w:rsidP="008B714E">
      <w:pPr>
        <w:pStyle w:val="PargrafodaLista"/>
        <w:numPr>
          <w:ilvl w:val="0"/>
          <w:numId w:val="37"/>
        </w:numPr>
        <w:spacing w:after="0" w:line="360" w:lineRule="auto"/>
        <w:jc w:val="both"/>
        <w:rPr>
          <w:rFonts w:ascii="Arial" w:hAnsi="Arial" w:cs="Arial"/>
          <w:sz w:val="24"/>
          <w:szCs w:val="24"/>
        </w:rPr>
      </w:pPr>
      <w:r w:rsidRPr="008B714E">
        <w:rPr>
          <w:rFonts w:ascii="Arial" w:hAnsi="Arial" w:cs="Arial"/>
          <w:sz w:val="24"/>
          <w:szCs w:val="24"/>
        </w:rPr>
        <w:t>Produção puxada pelo cliente (</w:t>
      </w:r>
      <w:proofErr w:type="spellStart"/>
      <w:r w:rsidRPr="008B714E">
        <w:rPr>
          <w:rFonts w:ascii="Arial" w:hAnsi="Arial" w:cs="Arial"/>
          <w:i/>
          <w:iCs/>
          <w:sz w:val="24"/>
          <w:szCs w:val="24"/>
        </w:rPr>
        <w:t>pull</w:t>
      </w:r>
      <w:proofErr w:type="spellEnd"/>
      <w:r w:rsidRPr="008B714E">
        <w:rPr>
          <w:rFonts w:ascii="Arial" w:hAnsi="Arial" w:cs="Arial"/>
          <w:sz w:val="24"/>
          <w:szCs w:val="24"/>
        </w:rPr>
        <w:t xml:space="preserve">) ou voltada para encomenda. Neste tipo, a produção ocorre somente quando o cliente tem seu pedido confirmado. Sendo assim, o produto já possui destinatário mesmo antes de começar a ser produzido. Trata-se da produção </w:t>
      </w:r>
      <w:proofErr w:type="spellStart"/>
      <w:r w:rsidR="008B714E" w:rsidRPr="008B714E">
        <w:rPr>
          <w:rFonts w:ascii="Arial" w:hAnsi="Arial" w:cs="Arial"/>
          <w:i/>
          <w:iCs/>
          <w:sz w:val="24"/>
          <w:szCs w:val="24"/>
        </w:rPr>
        <w:t>j</w:t>
      </w:r>
      <w:r w:rsidRPr="008B714E">
        <w:rPr>
          <w:rFonts w:ascii="Arial" w:hAnsi="Arial" w:cs="Arial"/>
          <w:i/>
          <w:iCs/>
          <w:sz w:val="24"/>
          <w:szCs w:val="24"/>
        </w:rPr>
        <w:t>ust</w:t>
      </w:r>
      <w:proofErr w:type="spellEnd"/>
      <w:r w:rsidR="008B714E" w:rsidRPr="008B714E">
        <w:rPr>
          <w:rFonts w:ascii="Arial" w:hAnsi="Arial" w:cs="Arial"/>
          <w:i/>
          <w:iCs/>
          <w:sz w:val="24"/>
          <w:szCs w:val="24"/>
        </w:rPr>
        <w:t xml:space="preserve"> i</w:t>
      </w:r>
      <w:r w:rsidRPr="008B714E">
        <w:rPr>
          <w:rFonts w:ascii="Arial" w:hAnsi="Arial" w:cs="Arial"/>
          <w:i/>
          <w:iCs/>
          <w:sz w:val="24"/>
          <w:szCs w:val="24"/>
        </w:rPr>
        <w:t>n</w:t>
      </w:r>
      <w:r w:rsidR="008B714E" w:rsidRPr="008B714E">
        <w:rPr>
          <w:rFonts w:ascii="Arial" w:hAnsi="Arial" w:cs="Arial"/>
          <w:i/>
          <w:iCs/>
          <w:sz w:val="24"/>
          <w:szCs w:val="24"/>
        </w:rPr>
        <w:t xml:space="preserve"> t</w:t>
      </w:r>
      <w:r w:rsidRPr="008B714E">
        <w:rPr>
          <w:rFonts w:ascii="Arial" w:hAnsi="Arial" w:cs="Arial"/>
          <w:i/>
          <w:iCs/>
          <w:sz w:val="24"/>
          <w:szCs w:val="24"/>
        </w:rPr>
        <w:t>ime</w:t>
      </w:r>
      <w:r w:rsidRPr="008B714E">
        <w:rPr>
          <w:rFonts w:ascii="Arial" w:hAnsi="Arial" w:cs="Arial"/>
          <w:sz w:val="24"/>
          <w:szCs w:val="24"/>
        </w:rPr>
        <w:t xml:space="preserve"> (JIT) (LELIS, 2015).</w:t>
      </w:r>
      <w:r w:rsidR="00D53A93" w:rsidRPr="008B714E">
        <w:rPr>
          <w:rFonts w:ascii="Arial" w:hAnsi="Arial" w:cs="Arial"/>
          <w:sz w:val="24"/>
          <w:szCs w:val="24"/>
        </w:rPr>
        <w:t xml:space="preserve"> </w:t>
      </w:r>
      <w:r w:rsidRPr="008B714E">
        <w:rPr>
          <w:rFonts w:ascii="Arial" w:hAnsi="Arial" w:cs="Arial"/>
          <w:sz w:val="24"/>
          <w:szCs w:val="24"/>
        </w:rPr>
        <w:t>Em japonês, as palavras Just-in-time significam “no momento certo”, “oportuno”. O sistema Toyota realiza a produção com estoque zero, ou sem estoque, o que equivale dizer que cada processo deve ser estabelecido com os itens necessários, na quantidade necessária, no momento necessário, ou seja, no tempo certo, sem geração de estoque</w:t>
      </w:r>
      <w:r w:rsidR="00152C48" w:rsidRPr="008B714E">
        <w:rPr>
          <w:rFonts w:ascii="Arial" w:hAnsi="Arial" w:cs="Arial"/>
          <w:sz w:val="24"/>
          <w:szCs w:val="24"/>
        </w:rPr>
        <w:t xml:space="preserve"> (OHNO, 1997)</w:t>
      </w:r>
      <w:r w:rsidR="001C4567" w:rsidRPr="008B714E">
        <w:rPr>
          <w:rFonts w:ascii="Arial" w:hAnsi="Arial" w:cs="Arial"/>
          <w:sz w:val="24"/>
          <w:szCs w:val="24"/>
        </w:rPr>
        <w:t>.</w:t>
      </w:r>
    </w:p>
    <w:p w14:paraId="73E6C1FB" w14:textId="77777777" w:rsidR="00D53A93" w:rsidRPr="00D53A93" w:rsidRDefault="00D53A93" w:rsidP="00D53A93">
      <w:pPr>
        <w:spacing w:after="0" w:line="360" w:lineRule="auto"/>
        <w:ind w:firstLine="357"/>
        <w:jc w:val="both"/>
        <w:rPr>
          <w:rFonts w:ascii="Arial" w:hAnsi="Arial" w:cs="Arial"/>
          <w:sz w:val="24"/>
          <w:szCs w:val="24"/>
        </w:rPr>
      </w:pPr>
    </w:p>
    <w:p w14:paraId="33BABDB4" w14:textId="57FB2CB8" w:rsidR="005B457A" w:rsidRPr="00D41213" w:rsidRDefault="00865BD8" w:rsidP="00D41213">
      <w:pPr>
        <w:pStyle w:val="PargrafodaLista"/>
        <w:numPr>
          <w:ilvl w:val="1"/>
          <w:numId w:val="34"/>
        </w:numPr>
        <w:spacing w:line="360" w:lineRule="auto"/>
        <w:jc w:val="both"/>
        <w:rPr>
          <w:rFonts w:ascii="Arial" w:hAnsi="Arial" w:cs="Arial"/>
          <w:b/>
          <w:bCs/>
          <w:sz w:val="24"/>
          <w:szCs w:val="24"/>
          <w:lang w:val="en-US"/>
        </w:rPr>
      </w:pPr>
      <w:r w:rsidRPr="00D53A93">
        <w:rPr>
          <w:rFonts w:ascii="Arial" w:hAnsi="Arial" w:cs="Arial"/>
          <w:b/>
          <w:bCs/>
          <w:sz w:val="24"/>
          <w:szCs w:val="24"/>
          <w:lang w:val="en-US"/>
        </w:rPr>
        <w:t>Lean Manufacturing V</w:t>
      </w:r>
      <w:r>
        <w:rPr>
          <w:rFonts w:ascii="Arial" w:hAnsi="Arial" w:cs="Arial"/>
          <w:b/>
          <w:bCs/>
          <w:sz w:val="24"/>
          <w:szCs w:val="24"/>
          <w:lang w:val="en-US"/>
        </w:rPr>
        <w:t>ersu</w:t>
      </w:r>
      <w:r w:rsidRPr="00D53A93">
        <w:rPr>
          <w:rFonts w:ascii="Arial" w:hAnsi="Arial" w:cs="Arial"/>
          <w:b/>
          <w:bCs/>
          <w:sz w:val="24"/>
          <w:szCs w:val="24"/>
          <w:lang w:val="en-US"/>
        </w:rPr>
        <w:t xml:space="preserve">s </w:t>
      </w:r>
      <w:proofErr w:type="spellStart"/>
      <w:r w:rsidRPr="00D53A93">
        <w:rPr>
          <w:rFonts w:ascii="Arial" w:hAnsi="Arial" w:cs="Arial"/>
          <w:b/>
          <w:bCs/>
          <w:sz w:val="24"/>
          <w:szCs w:val="24"/>
          <w:lang w:val="en-US"/>
        </w:rPr>
        <w:t>Adm</w:t>
      </w:r>
      <w:r>
        <w:rPr>
          <w:rFonts w:ascii="Arial" w:hAnsi="Arial" w:cs="Arial"/>
          <w:b/>
          <w:bCs/>
          <w:sz w:val="24"/>
          <w:szCs w:val="24"/>
          <w:lang w:val="en-US"/>
        </w:rPr>
        <w:t>inistração</w:t>
      </w:r>
      <w:proofErr w:type="spellEnd"/>
      <w:r w:rsidRPr="00D53A93">
        <w:rPr>
          <w:rFonts w:ascii="Arial" w:hAnsi="Arial" w:cs="Arial"/>
          <w:b/>
          <w:bCs/>
          <w:sz w:val="24"/>
          <w:szCs w:val="24"/>
          <w:lang w:val="en-US"/>
        </w:rPr>
        <w:t xml:space="preserve"> </w:t>
      </w:r>
      <w:proofErr w:type="spellStart"/>
      <w:r w:rsidRPr="00D53A93">
        <w:rPr>
          <w:rFonts w:ascii="Arial" w:hAnsi="Arial" w:cs="Arial"/>
          <w:b/>
          <w:bCs/>
          <w:sz w:val="24"/>
          <w:szCs w:val="24"/>
          <w:lang w:val="en-US"/>
        </w:rPr>
        <w:t>Científica</w:t>
      </w:r>
      <w:proofErr w:type="spellEnd"/>
    </w:p>
    <w:p w14:paraId="160D90E2" w14:textId="4C449156" w:rsidR="00B23731" w:rsidRDefault="00B23731" w:rsidP="00152C48">
      <w:pPr>
        <w:spacing w:after="0" w:line="360" w:lineRule="auto"/>
        <w:ind w:firstLine="720"/>
        <w:jc w:val="both"/>
        <w:rPr>
          <w:rFonts w:ascii="Arial" w:hAnsi="Arial" w:cs="Arial"/>
          <w:sz w:val="24"/>
          <w:szCs w:val="24"/>
        </w:rPr>
      </w:pPr>
      <w:r>
        <w:rPr>
          <w:rFonts w:ascii="Arial" w:hAnsi="Arial" w:cs="Arial"/>
          <w:sz w:val="24"/>
          <w:szCs w:val="24"/>
        </w:rPr>
        <w:t>Frederick Winslow Taylor (1856-1915), foi um importante engenheiro americano, mundialmente conhecido como o “Pai da organização Científica do Trabalho” (</w:t>
      </w:r>
      <w:r w:rsidR="00152C48">
        <w:rPr>
          <w:rFonts w:ascii="Arial" w:hAnsi="Arial" w:cs="Arial"/>
          <w:sz w:val="24"/>
          <w:szCs w:val="24"/>
        </w:rPr>
        <w:t>TAYLOR</w:t>
      </w:r>
      <w:r>
        <w:rPr>
          <w:rFonts w:ascii="Arial" w:hAnsi="Arial" w:cs="Arial"/>
          <w:sz w:val="24"/>
          <w:szCs w:val="24"/>
        </w:rPr>
        <w:t xml:space="preserve">, 1995), pois foi o pioneiro no estudo e aplicação de métodos científicos para organização da produção, métodos como o estudo de tempos e movimentos e o estudo de tempo padrão. Iniciou sua jornada como estudante de direito, e, após um sério problema nas vistas que o impossibilitava de ler com assiduidade, interrompe os estudos e, aos 18 anos, passa a trabalhar como mecânico em uma oficina nos Estados Unidos. </w:t>
      </w:r>
    </w:p>
    <w:p w14:paraId="217BFA4E" w14:textId="77777777" w:rsidR="00B23731" w:rsidRDefault="00B23731" w:rsidP="00152C48">
      <w:pPr>
        <w:spacing w:after="0" w:line="360" w:lineRule="auto"/>
        <w:ind w:firstLine="720"/>
        <w:jc w:val="both"/>
        <w:rPr>
          <w:rFonts w:ascii="Arial" w:hAnsi="Arial" w:cs="Arial"/>
          <w:sz w:val="24"/>
          <w:szCs w:val="24"/>
        </w:rPr>
      </w:pPr>
      <w:r>
        <w:rPr>
          <w:rFonts w:ascii="Arial" w:hAnsi="Arial" w:cs="Arial"/>
          <w:sz w:val="24"/>
          <w:szCs w:val="24"/>
        </w:rPr>
        <w:t xml:space="preserve">Taylor defendia como o objetivo principal da administração científica, a obtenção do máximo de abundância, tanto para o patrão, quanto para o empregado. (TAYLOR, 1963). Além disso, a administração científica proposta por Taylor, foi </w:t>
      </w:r>
      <w:r>
        <w:rPr>
          <w:rFonts w:ascii="Arial" w:hAnsi="Arial" w:cs="Arial"/>
          <w:sz w:val="24"/>
          <w:szCs w:val="24"/>
        </w:rPr>
        <w:lastRenderedPageBreak/>
        <w:t>desenvolvida em uma época onde os estudos de produção e de gestão de tempo e pessoas ainda eram muito primitivos, ou em alguns casos, inexistentes, revelando assim, inúmeras divergências entre operários e seus superiores, tais como carga máxima de trabalho, fazer “</w:t>
      </w:r>
      <w:proofErr w:type="spellStart"/>
      <w:r>
        <w:rPr>
          <w:rFonts w:ascii="Arial" w:hAnsi="Arial" w:cs="Arial"/>
          <w:sz w:val="24"/>
          <w:szCs w:val="24"/>
        </w:rPr>
        <w:t>cêra</w:t>
      </w:r>
      <w:proofErr w:type="spellEnd"/>
      <w:r>
        <w:rPr>
          <w:rFonts w:ascii="Arial" w:hAnsi="Arial" w:cs="Arial"/>
          <w:sz w:val="24"/>
          <w:szCs w:val="24"/>
        </w:rPr>
        <w:t>” para não produzir mais, e até mesmo o trato de vadiagem (entregar-se habitualmente a ociosidade), descritos pelo autor como obstáculos para a evolução do processo fabril no século XIX.</w:t>
      </w:r>
    </w:p>
    <w:p w14:paraId="2C3E51C3" w14:textId="1BF8BB5D" w:rsidR="00B23731" w:rsidRDefault="00B23731" w:rsidP="00B23731">
      <w:pPr>
        <w:spacing w:after="0" w:line="360" w:lineRule="auto"/>
        <w:ind w:left="2268"/>
        <w:jc w:val="both"/>
        <w:rPr>
          <w:rFonts w:ascii="Arial" w:hAnsi="Arial" w:cs="Arial"/>
          <w:sz w:val="20"/>
          <w:szCs w:val="20"/>
        </w:rPr>
      </w:pPr>
      <w:r w:rsidRPr="00856090">
        <w:rPr>
          <w:rFonts w:ascii="Arial" w:hAnsi="Arial" w:cs="Arial"/>
          <w:sz w:val="20"/>
          <w:szCs w:val="20"/>
        </w:rPr>
        <w:t xml:space="preserve">A eliminação da </w:t>
      </w:r>
      <w:proofErr w:type="spellStart"/>
      <w:r w:rsidRPr="00856090">
        <w:rPr>
          <w:rFonts w:ascii="Arial" w:hAnsi="Arial" w:cs="Arial"/>
          <w:sz w:val="20"/>
          <w:szCs w:val="20"/>
        </w:rPr>
        <w:t>cêra</w:t>
      </w:r>
      <w:proofErr w:type="spellEnd"/>
      <w:r w:rsidRPr="00856090">
        <w:rPr>
          <w:rFonts w:ascii="Arial" w:hAnsi="Arial" w:cs="Arial"/>
          <w:sz w:val="20"/>
          <w:szCs w:val="20"/>
        </w:rPr>
        <w:t xml:space="preserve"> e das várias causas de trabalho retardado, desceria tanto o custo da produção que ampliaria o nosso mercado interno e externo, de modo que poderíamos competir com nossos rivais. Remover-se-ia uma das principais causas de nossas dificuldades sociais, por falta de emprego e por pobreza</w:t>
      </w:r>
      <w:r>
        <w:rPr>
          <w:rFonts w:ascii="Arial" w:hAnsi="Arial" w:cs="Arial"/>
          <w:sz w:val="20"/>
          <w:szCs w:val="20"/>
        </w:rPr>
        <w:t>; teríamos também uma ação mais permanente e decisiva sobre esses infortúnios do que os remédios usados até agora para combatê-los. Assegurar-se-iam salários mais elevados, menos horas de serviço diário e melhores condições possíveis de trabalho e habilitação (TAYLOR, 1963</w:t>
      </w:r>
      <w:r w:rsidR="008B714E">
        <w:rPr>
          <w:rFonts w:ascii="Arial" w:hAnsi="Arial" w:cs="Arial"/>
          <w:sz w:val="20"/>
          <w:szCs w:val="20"/>
        </w:rPr>
        <w:t xml:space="preserve"> p.17</w:t>
      </w:r>
      <w:r>
        <w:rPr>
          <w:rFonts w:ascii="Arial" w:hAnsi="Arial" w:cs="Arial"/>
          <w:sz w:val="20"/>
          <w:szCs w:val="20"/>
        </w:rPr>
        <w:t>)</w:t>
      </w:r>
      <w:r w:rsidR="001C4567">
        <w:rPr>
          <w:rFonts w:ascii="Arial" w:hAnsi="Arial" w:cs="Arial"/>
          <w:sz w:val="20"/>
          <w:szCs w:val="20"/>
        </w:rPr>
        <w:t>.</w:t>
      </w:r>
    </w:p>
    <w:p w14:paraId="6DD36DFE" w14:textId="77777777" w:rsidR="00B23731" w:rsidRDefault="00B23731" w:rsidP="00B23731">
      <w:pPr>
        <w:spacing w:after="0" w:line="360" w:lineRule="auto"/>
        <w:ind w:firstLine="720"/>
        <w:jc w:val="both"/>
        <w:rPr>
          <w:rFonts w:ascii="Arial" w:hAnsi="Arial" w:cs="Arial"/>
          <w:sz w:val="24"/>
          <w:szCs w:val="24"/>
        </w:rPr>
      </w:pPr>
      <w:r>
        <w:rPr>
          <w:rFonts w:ascii="Arial" w:hAnsi="Arial" w:cs="Arial"/>
          <w:sz w:val="24"/>
          <w:szCs w:val="24"/>
        </w:rPr>
        <w:t>Entre as vantagens do modelo da Administração Científica, Taylor trás a ideia de que é o aumento do rendimento de cada indivíduo que leva o país a prosperidade (TAYLOR, 1963), que os princípios dessa teoria agregam valor nos processos produtivos, aliados a esse aumento de rendimento, trazem, não somente um aumento da produção, mas também ao trabalhador uma satisfação maior no trabalho, por eliminar processos inúteis ou de pouco valor, e também o aumento nas remunerações, já que agora, os custos se tornaram menores devido ao aumento na efetividade no trabalho e que, além dos empregados, os empregadores também se tornem mais satisfeitos, isso porque a lucratividade aumentará, ao passo que os desperdícios produtivos forem eliminados.</w:t>
      </w:r>
    </w:p>
    <w:p w14:paraId="632FA667" w14:textId="77777777" w:rsidR="00B23731" w:rsidRDefault="00B23731" w:rsidP="00B23731">
      <w:pPr>
        <w:spacing w:after="0" w:line="360" w:lineRule="auto"/>
        <w:ind w:firstLine="720"/>
        <w:jc w:val="both"/>
        <w:rPr>
          <w:rFonts w:ascii="Arial" w:hAnsi="Arial" w:cs="Arial"/>
          <w:sz w:val="24"/>
          <w:szCs w:val="24"/>
        </w:rPr>
      </w:pPr>
      <w:r>
        <w:rPr>
          <w:rFonts w:ascii="Arial" w:hAnsi="Arial" w:cs="Arial"/>
          <w:sz w:val="24"/>
          <w:szCs w:val="24"/>
        </w:rPr>
        <w:t xml:space="preserve">Em paralelo a linha de pensamento de Taylor e alguns anos depois, no Japão, em meados do século XX, um engenheiro japonês, chamado Taiichi Ohno, após uma visita aos Estados Unidos, dá início a uma nova linha de pensamento, o Sistema Toyota de Produção (OHNO, 1978). Esse pensamento, assim como o de Taylor, busca a redução de desperdícios, porém, de forma ainda mais sistemática, não mais ligados a produção máxima que Taylor trazia, mas sim, na produção ainda mais inteligente, de forma a consolidação no longo prazo. </w:t>
      </w:r>
    </w:p>
    <w:p w14:paraId="360FA472" w14:textId="0119DF65" w:rsidR="00B23731" w:rsidRDefault="00B23731" w:rsidP="00B23731">
      <w:pPr>
        <w:spacing w:after="0" w:line="360" w:lineRule="auto"/>
        <w:ind w:firstLine="720"/>
        <w:jc w:val="both"/>
        <w:rPr>
          <w:rFonts w:ascii="Arial" w:hAnsi="Arial" w:cs="Arial"/>
          <w:sz w:val="24"/>
          <w:szCs w:val="24"/>
        </w:rPr>
      </w:pPr>
      <w:r>
        <w:rPr>
          <w:rFonts w:ascii="Arial" w:hAnsi="Arial" w:cs="Arial"/>
          <w:sz w:val="24"/>
          <w:szCs w:val="24"/>
        </w:rPr>
        <w:lastRenderedPageBreak/>
        <w:t xml:space="preserve">O </w:t>
      </w:r>
      <w:proofErr w:type="spellStart"/>
      <w:r w:rsidRPr="008B714E">
        <w:rPr>
          <w:rFonts w:ascii="Arial" w:hAnsi="Arial" w:cs="Arial"/>
          <w:i/>
          <w:iCs/>
          <w:sz w:val="24"/>
          <w:szCs w:val="24"/>
        </w:rPr>
        <w:t>lean</w:t>
      </w:r>
      <w:proofErr w:type="spellEnd"/>
      <w:r w:rsidRPr="008B714E">
        <w:rPr>
          <w:rFonts w:ascii="Arial" w:hAnsi="Arial" w:cs="Arial"/>
          <w:i/>
          <w:iCs/>
          <w:sz w:val="24"/>
          <w:szCs w:val="24"/>
        </w:rPr>
        <w:t xml:space="preserve"> </w:t>
      </w:r>
      <w:proofErr w:type="spellStart"/>
      <w:r w:rsidRPr="008B714E">
        <w:rPr>
          <w:rFonts w:ascii="Arial" w:hAnsi="Arial" w:cs="Arial"/>
          <w:i/>
          <w:iCs/>
          <w:sz w:val="24"/>
          <w:szCs w:val="24"/>
        </w:rPr>
        <w:t>manufacturing</w:t>
      </w:r>
      <w:proofErr w:type="spellEnd"/>
      <w:r>
        <w:rPr>
          <w:rFonts w:ascii="Arial" w:hAnsi="Arial" w:cs="Arial"/>
          <w:sz w:val="24"/>
          <w:szCs w:val="24"/>
        </w:rPr>
        <w:t xml:space="preserve"> surge derivado do sistema Toyota de produção, após a segunda guerra mundial, o Japão começa sua reconstrução, e o objetivo para a montadora de carros japonesa Toyota era clara, alcançar os Estado Unidos em 3 anos. Porém, o sistema americano, além de mais antigo e com menos danos da guerra, também era mais eficiente, cerca de 9 vezes mais eficiente do que o japonês. A grande questão era, como alcançar os EUA (Estados Unidos da A</w:t>
      </w:r>
      <w:r w:rsidR="001C4567">
        <w:rPr>
          <w:rFonts w:ascii="Arial" w:hAnsi="Arial" w:cs="Arial"/>
          <w:sz w:val="24"/>
          <w:szCs w:val="24"/>
        </w:rPr>
        <w:t>mérica) em tão pouco tempo</w:t>
      </w:r>
      <w:r>
        <w:rPr>
          <w:rFonts w:ascii="Arial" w:hAnsi="Arial" w:cs="Arial"/>
          <w:sz w:val="24"/>
          <w:szCs w:val="24"/>
        </w:rPr>
        <w:t xml:space="preserve"> (OHNO, 1978)</w:t>
      </w:r>
      <w:r w:rsidR="001C4567">
        <w:rPr>
          <w:rFonts w:ascii="Arial" w:hAnsi="Arial" w:cs="Arial"/>
          <w:sz w:val="24"/>
          <w:szCs w:val="24"/>
        </w:rPr>
        <w:t>.</w:t>
      </w:r>
    </w:p>
    <w:p w14:paraId="3F64D674" w14:textId="2E1CAB8A" w:rsidR="00B23731" w:rsidRDefault="00B23731" w:rsidP="006B0618">
      <w:pPr>
        <w:spacing w:after="0" w:line="360" w:lineRule="auto"/>
        <w:ind w:firstLine="720"/>
        <w:jc w:val="both"/>
        <w:rPr>
          <w:rFonts w:ascii="Arial" w:hAnsi="Arial" w:cs="Arial"/>
          <w:sz w:val="24"/>
          <w:szCs w:val="24"/>
        </w:rPr>
      </w:pPr>
      <w:r>
        <w:rPr>
          <w:rFonts w:ascii="Arial" w:hAnsi="Arial" w:cs="Arial"/>
          <w:sz w:val="24"/>
          <w:szCs w:val="24"/>
        </w:rPr>
        <w:t xml:space="preserve">Diferente do sistema proposto por Taylor, o Lean consiste na redução de desperdícios baseados na implantação de algumas ferramentas, que, quando aplicadas na execução das atividades, contribuem para o aumento da efetividade e do rendimento na produção, dentre essas ferramentas é possível destacar o </w:t>
      </w:r>
      <w:r w:rsidRPr="00865BD8">
        <w:rPr>
          <w:rFonts w:ascii="Arial" w:hAnsi="Arial" w:cs="Arial"/>
          <w:i/>
          <w:iCs/>
          <w:sz w:val="24"/>
          <w:szCs w:val="24"/>
        </w:rPr>
        <w:t>Just in time</w:t>
      </w:r>
      <w:r>
        <w:rPr>
          <w:rFonts w:ascii="Arial" w:hAnsi="Arial" w:cs="Arial"/>
          <w:sz w:val="24"/>
          <w:szCs w:val="24"/>
        </w:rPr>
        <w:t xml:space="preserve">, o </w:t>
      </w:r>
      <w:proofErr w:type="spellStart"/>
      <w:r w:rsidRPr="00865BD8">
        <w:rPr>
          <w:rFonts w:ascii="Arial" w:hAnsi="Arial" w:cs="Arial"/>
          <w:i/>
          <w:iCs/>
          <w:sz w:val="24"/>
          <w:szCs w:val="24"/>
        </w:rPr>
        <w:t>Kanban</w:t>
      </w:r>
      <w:proofErr w:type="spellEnd"/>
      <w:r>
        <w:rPr>
          <w:rFonts w:ascii="Arial" w:hAnsi="Arial" w:cs="Arial"/>
          <w:sz w:val="24"/>
          <w:szCs w:val="24"/>
        </w:rPr>
        <w:t xml:space="preserve">, o </w:t>
      </w:r>
      <w:proofErr w:type="spellStart"/>
      <w:r w:rsidRPr="00865BD8">
        <w:rPr>
          <w:rFonts w:ascii="Arial" w:hAnsi="Arial" w:cs="Arial"/>
          <w:i/>
          <w:iCs/>
          <w:sz w:val="24"/>
          <w:szCs w:val="24"/>
        </w:rPr>
        <w:t>Poka</w:t>
      </w:r>
      <w:proofErr w:type="spellEnd"/>
      <w:r w:rsidRPr="00865BD8">
        <w:rPr>
          <w:rFonts w:ascii="Arial" w:hAnsi="Arial" w:cs="Arial"/>
          <w:i/>
          <w:iCs/>
          <w:sz w:val="24"/>
          <w:szCs w:val="24"/>
        </w:rPr>
        <w:t xml:space="preserve"> </w:t>
      </w:r>
      <w:proofErr w:type="spellStart"/>
      <w:r w:rsidRPr="00865BD8">
        <w:rPr>
          <w:rFonts w:ascii="Arial" w:hAnsi="Arial" w:cs="Arial"/>
          <w:i/>
          <w:iCs/>
          <w:sz w:val="24"/>
          <w:szCs w:val="24"/>
        </w:rPr>
        <w:t>Yoke</w:t>
      </w:r>
      <w:proofErr w:type="spellEnd"/>
      <w:r>
        <w:rPr>
          <w:rFonts w:ascii="Arial" w:hAnsi="Arial" w:cs="Arial"/>
          <w:sz w:val="24"/>
          <w:szCs w:val="24"/>
        </w:rPr>
        <w:t xml:space="preserve">, </w:t>
      </w:r>
      <w:r w:rsidRPr="00865BD8">
        <w:rPr>
          <w:rFonts w:ascii="Arial" w:hAnsi="Arial" w:cs="Arial"/>
          <w:i/>
          <w:iCs/>
          <w:sz w:val="24"/>
          <w:szCs w:val="24"/>
        </w:rPr>
        <w:t>Kaizen</w:t>
      </w:r>
      <w:r w:rsidR="001C4567">
        <w:rPr>
          <w:rFonts w:ascii="Arial" w:hAnsi="Arial" w:cs="Arial"/>
          <w:sz w:val="24"/>
          <w:szCs w:val="24"/>
        </w:rPr>
        <w:t xml:space="preserve"> entre outras</w:t>
      </w:r>
      <w:r w:rsidR="00152C48">
        <w:rPr>
          <w:rFonts w:ascii="Arial" w:hAnsi="Arial" w:cs="Arial"/>
          <w:sz w:val="24"/>
          <w:szCs w:val="24"/>
        </w:rPr>
        <w:t xml:space="preserve"> (OHNO, 1978)</w:t>
      </w:r>
      <w:r w:rsidR="001C4567">
        <w:rPr>
          <w:rFonts w:ascii="Arial" w:hAnsi="Arial" w:cs="Arial"/>
          <w:sz w:val="24"/>
          <w:szCs w:val="24"/>
        </w:rPr>
        <w:t>.</w:t>
      </w:r>
    </w:p>
    <w:p w14:paraId="1A83E394" w14:textId="77777777" w:rsidR="00B23731" w:rsidRDefault="00B23731" w:rsidP="00B23731">
      <w:pPr>
        <w:spacing w:after="0" w:line="360" w:lineRule="auto"/>
        <w:ind w:firstLine="720"/>
        <w:jc w:val="both"/>
        <w:rPr>
          <w:rFonts w:ascii="Arial" w:hAnsi="Arial" w:cs="Arial"/>
          <w:sz w:val="24"/>
          <w:szCs w:val="24"/>
        </w:rPr>
      </w:pPr>
    </w:p>
    <w:p w14:paraId="340974A4" w14:textId="23F0E39A" w:rsidR="00B23731" w:rsidRDefault="00865BD8" w:rsidP="005B457A">
      <w:pPr>
        <w:pStyle w:val="PargrafodaLista"/>
        <w:numPr>
          <w:ilvl w:val="1"/>
          <w:numId w:val="34"/>
        </w:numPr>
        <w:spacing w:line="360" w:lineRule="auto"/>
        <w:ind w:left="792" w:hanging="432"/>
        <w:jc w:val="both"/>
        <w:rPr>
          <w:rFonts w:ascii="Arial" w:hAnsi="Arial" w:cs="Arial"/>
          <w:b/>
          <w:bCs/>
          <w:sz w:val="24"/>
          <w:szCs w:val="24"/>
        </w:rPr>
      </w:pPr>
      <w:r w:rsidRPr="008103F1">
        <w:rPr>
          <w:rFonts w:ascii="Arial" w:hAnsi="Arial" w:cs="Arial"/>
          <w:b/>
          <w:bCs/>
          <w:sz w:val="24"/>
          <w:szCs w:val="24"/>
        </w:rPr>
        <w:t>Principais Ferramentas Lean</w:t>
      </w:r>
    </w:p>
    <w:p w14:paraId="6B583FC4" w14:textId="77777777" w:rsidR="005B457A" w:rsidRPr="005B457A" w:rsidRDefault="005B457A" w:rsidP="005B457A">
      <w:pPr>
        <w:pStyle w:val="PargrafodaLista"/>
        <w:spacing w:line="360" w:lineRule="auto"/>
        <w:ind w:left="792"/>
        <w:jc w:val="both"/>
        <w:rPr>
          <w:rFonts w:ascii="Arial" w:hAnsi="Arial" w:cs="Arial"/>
          <w:b/>
          <w:bCs/>
          <w:sz w:val="24"/>
          <w:szCs w:val="24"/>
        </w:rPr>
      </w:pPr>
    </w:p>
    <w:p w14:paraId="69CC88E0" w14:textId="77777777" w:rsidR="00B23731" w:rsidRPr="008103F1" w:rsidRDefault="00B23731" w:rsidP="00B23731">
      <w:pPr>
        <w:spacing w:after="0" w:line="360" w:lineRule="auto"/>
        <w:ind w:firstLine="360"/>
        <w:jc w:val="both"/>
        <w:rPr>
          <w:rFonts w:ascii="Arial" w:hAnsi="Arial" w:cs="Arial"/>
          <w:sz w:val="24"/>
          <w:szCs w:val="24"/>
        </w:rPr>
      </w:pPr>
      <w:r w:rsidRPr="008103F1">
        <w:rPr>
          <w:rFonts w:ascii="Arial" w:hAnsi="Arial" w:cs="Arial"/>
          <w:sz w:val="24"/>
          <w:szCs w:val="24"/>
        </w:rPr>
        <w:t xml:space="preserve">O conceito de </w:t>
      </w:r>
      <w:r w:rsidRPr="008B714E">
        <w:rPr>
          <w:rFonts w:ascii="Arial" w:hAnsi="Arial" w:cs="Arial"/>
          <w:i/>
          <w:iCs/>
          <w:sz w:val="24"/>
          <w:szCs w:val="24"/>
        </w:rPr>
        <w:t>Lean Manufacturing</w:t>
      </w:r>
      <w:r w:rsidRPr="008103F1">
        <w:rPr>
          <w:rFonts w:ascii="Arial" w:hAnsi="Arial" w:cs="Arial"/>
          <w:sz w:val="24"/>
          <w:szCs w:val="24"/>
        </w:rPr>
        <w:t xml:space="preserve"> baseia-se na eliminação de desperdícios e elementos sem valor agregado com objetivo de reduzir custos (OHNO, 1997), utilizando a menor quantidade de equipamentos e mão de obra para produção de bens sem defeitos no menor tempo possível, aumentando, portanto, a satisfação de seus clientes e a capacidade de produção da empresa, tornando-a mais competitiva (SHINOHARA, 1988).</w:t>
      </w:r>
    </w:p>
    <w:p w14:paraId="66ABD649" w14:textId="649F0037" w:rsidR="00B23731" w:rsidRPr="008103F1" w:rsidRDefault="00B23731" w:rsidP="00B23731">
      <w:pPr>
        <w:spacing w:after="0" w:line="360" w:lineRule="auto"/>
        <w:ind w:firstLine="360"/>
        <w:jc w:val="both"/>
        <w:rPr>
          <w:rFonts w:ascii="Arial" w:hAnsi="Arial" w:cs="Arial"/>
          <w:sz w:val="24"/>
          <w:szCs w:val="24"/>
        </w:rPr>
      </w:pPr>
      <w:r w:rsidRPr="008103F1">
        <w:rPr>
          <w:rFonts w:ascii="Arial" w:hAnsi="Arial" w:cs="Arial"/>
          <w:sz w:val="24"/>
          <w:szCs w:val="24"/>
        </w:rPr>
        <w:t>Para O</w:t>
      </w:r>
      <w:r w:rsidR="008B714E">
        <w:rPr>
          <w:rFonts w:ascii="Arial" w:hAnsi="Arial" w:cs="Arial"/>
          <w:sz w:val="24"/>
          <w:szCs w:val="24"/>
        </w:rPr>
        <w:t>hno</w:t>
      </w:r>
      <w:r w:rsidRPr="008103F1">
        <w:rPr>
          <w:rFonts w:ascii="Arial" w:hAnsi="Arial" w:cs="Arial"/>
          <w:sz w:val="24"/>
          <w:szCs w:val="24"/>
        </w:rPr>
        <w:t xml:space="preserve">, </w:t>
      </w:r>
      <w:r w:rsidR="008B714E">
        <w:rPr>
          <w:rFonts w:ascii="Arial" w:hAnsi="Arial" w:cs="Arial"/>
          <w:sz w:val="24"/>
          <w:szCs w:val="24"/>
        </w:rPr>
        <w:t>(</w:t>
      </w:r>
      <w:r w:rsidRPr="008103F1">
        <w:rPr>
          <w:rFonts w:ascii="Arial" w:hAnsi="Arial" w:cs="Arial"/>
          <w:sz w:val="24"/>
          <w:szCs w:val="24"/>
        </w:rPr>
        <w:t>1997</w:t>
      </w:r>
      <w:r w:rsidR="008B714E">
        <w:rPr>
          <w:rFonts w:ascii="Arial" w:hAnsi="Arial" w:cs="Arial"/>
          <w:sz w:val="24"/>
          <w:szCs w:val="24"/>
        </w:rPr>
        <w:t>)</w:t>
      </w:r>
      <w:r w:rsidRPr="008103F1">
        <w:rPr>
          <w:rFonts w:ascii="Arial" w:hAnsi="Arial" w:cs="Arial"/>
          <w:sz w:val="24"/>
          <w:szCs w:val="24"/>
        </w:rPr>
        <w:t xml:space="preserve">, A perda é qualquer atividade que não contribui para as operações, tais como espera, acumulação de peças semiprocessadas, recarregamentos, passagem de materiais de mão em mão etc. Existem dois tipos de operações, aquelas que agregam valor e as que não agregam valor. Operações que não agregam valor, como caminhar para obter as peças, desembalar peças vindas de fornecedores e operar chaves, </w:t>
      </w:r>
      <w:r w:rsidR="008B714E">
        <w:rPr>
          <w:rFonts w:ascii="Arial" w:hAnsi="Arial" w:cs="Arial"/>
          <w:sz w:val="24"/>
          <w:szCs w:val="24"/>
        </w:rPr>
        <w:t>devem</w:t>
      </w:r>
      <w:r w:rsidRPr="008103F1">
        <w:rPr>
          <w:rFonts w:ascii="Arial" w:hAnsi="Arial" w:cs="Arial"/>
          <w:sz w:val="24"/>
          <w:szCs w:val="24"/>
        </w:rPr>
        <w:t xml:space="preserve"> ser consideradas perdas.</w:t>
      </w:r>
    </w:p>
    <w:p w14:paraId="69489159" w14:textId="428F37F0" w:rsidR="00B23731" w:rsidRDefault="00B23731" w:rsidP="00B23731">
      <w:pPr>
        <w:spacing w:after="0" w:line="360" w:lineRule="auto"/>
        <w:ind w:firstLine="360"/>
        <w:jc w:val="both"/>
        <w:rPr>
          <w:rFonts w:ascii="Arial" w:hAnsi="Arial" w:cs="Arial"/>
          <w:sz w:val="24"/>
          <w:szCs w:val="24"/>
        </w:rPr>
      </w:pPr>
      <w:r w:rsidRPr="008103F1">
        <w:rPr>
          <w:rFonts w:ascii="Arial" w:hAnsi="Arial" w:cs="Arial"/>
          <w:sz w:val="24"/>
          <w:szCs w:val="24"/>
        </w:rPr>
        <w:t xml:space="preserve">De acordo com </w:t>
      </w:r>
      <w:proofErr w:type="spellStart"/>
      <w:r w:rsidRPr="008103F1">
        <w:rPr>
          <w:rFonts w:ascii="Arial" w:hAnsi="Arial" w:cs="Arial"/>
          <w:sz w:val="24"/>
          <w:szCs w:val="24"/>
        </w:rPr>
        <w:t>Feld</w:t>
      </w:r>
      <w:proofErr w:type="spellEnd"/>
      <w:r w:rsidRPr="008103F1">
        <w:rPr>
          <w:rFonts w:ascii="Arial" w:hAnsi="Arial" w:cs="Arial"/>
          <w:sz w:val="24"/>
          <w:szCs w:val="24"/>
        </w:rPr>
        <w:t xml:space="preserve"> (2001)</w:t>
      </w:r>
      <w:r w:rsidR="001C4567">
        <w:rPr>
          <w:rFonts w:ascii="Arial" w:hAnsi="Arial" w:cs="Arial"/>
          <w:sz w:val="24"/>
          <w:szCs w:val="24"/>
        </w:rPr>
        <w:t>,</w:t>
      </w:r>
      <w:r w:rsidRPr="008103F1">
        <w:rPr>
          <w:rFonts w:ascii="Arial" w:hAnsi="Arial" w:cs="Arial"/>
          <w:sz w:val="24"/>
          <w:szCs w:val="24"/>
        </w:rPr>
        <w:t xml:space="preserve"> </w:t>
      </w:r>
      <w:r w:rsidRPr="00AA1005">
        <w:rPr>
          <w:rFonts w:ascii="Arial" w:hAnsi="Arial" w:cs="Arial"/>
          <w:i/>
          <w:iCs/>
          <w:sz w:val="24"/>
          <w:szCs w:val="24"/>
        </w:rPr>
        <w:t>Lean Manufacturing</w:t>
      </w:r>
      <w:r w:rsidRPr="008103F1">
        <w:rPr>
          <w:rFonts w:ascii="Arial" w:hAnsi="Arial" w:cs="Arial"/>
          <w:sz w:val="24"/>
          <w:szCs w:val="24"/>
        </w:rPr>
        <w:t xml:space="preserve">, pode ser definido como uma visão holística, holístico no sentido de implicar a interconectividade e dependência entre cinco principais elementos. Sendo cada elemento necessário para uma implementação bem-sucedida do </w:t>
      </w:r>
      <w:r w:rsidRPr="00AA1005">
        <w:rPr>
          <w:rFonts w:ascii="Arial" w:hAnsi="Arial" w:cs="Arial"/>
          <w:i/>
          <w:iCs/>
          <w:sz w:val="24"/>
          <w:szCs w:val="24"/>
        </w:rPr>
        <w:t>Lean</w:t>
      </w:r>
      <w:r w:rsidRPr="008103F1">
        <w:rPr>
          <w:rFonts w:ascii="Arial" w:hAnsi="Arial" w:cs="Arial"/>
          <w:sz w:val="24"/>
          <w:szCs w:val="24"/>
        </w:rPr>
        <w:t xml:space="preserve">, mas nenhum único elemento pode se manter </w:t>
      </w:r>
      <w:r w:rsidRPr="008103F1">
        <w:rPr>
          <w:rFonts w:ascii="Arial" w:hAnsi="Arial" w:cs="Arial"/>
          <w:sz w:val="24"/>
          <w:szCs w:val="24"/>
        </w:rPr>
        <w:lastRenderedPageBreak/>
        <w:t xml:space="preserve">sozinho e ser esperado alcançar o nível de performance de todos os cinco elementos combinados. Uma vez que cada um destes elementos possui um conjunto de princípios do </w:t>
      </w:r>
      <w:r w:rsidRPr="00AA1005">
        <w:rPr>
          <w:rFonts w:ascii="Arial" w:hAnsi="Arial" w:cs="Arial"/>
          <w:i/>
          <w:iCs/>
          <w:sz w:val="24"/>
          <w:szCs w:val="24"/>
        </w:rPr>
        <w:t>Lean</w:t>
      </w:r>
      <w:r w:rsidRPr="008103F1">
        <w:rPr>
          <w:rFonts w:ascii="Arial" w:hAnsi="Arial" w:cs="Arial"/>
          <w:sz w:val="24"/>
          <w:szCs w:val="24"/>
        </w:rPr>
        <w:t>, que quando trabalham juntos, contribuem para o desenvolvimento de um ambiente de manufatura de classe mundial.</w:t>
      </w:r>
    </w:p>
    <w:p w14:paraId="0B61BA59" w14:textId="77777777" w:rsidR="00AA1005" w:rsidRDefault="00AA1005" w:rsidP="00B23731">
      <w:pPr>
        <w:spacing w:after="0" w:line="360" w:lineRule="auto"/>
        <w:ind w:firstLine="360"/>
        <w:jc w:val="both"/>
        <w:rPr>
          <w:rFonts w:ascii="Arial" w:hAnsi="Arial" w:cs="Arial"/>
          <w:sz w:val="24"/>
          <w:szCs w:val="24"/>
        </w:rPr>
      </w:pPr>
    </w:p>
    <w:p w14:paraId="46192BFD" w14:textId="0AFC7B09" w:rsidR="00B23731" w:rsidRPr="00AA1005" w:rsidRDefault="00114B7B" w:rsidP="00AA1005">
      <w:pPr>
        <w:pStyle w:val="PargrafodaLista"/>
        <w:numPr>
          <w:ilvl w:val="2"/>
          <w:numId w:val="34"/>
        </w:numPr>
        <w:spacing w:line="360" w:lineRule="auto"/>
        <w:jc w:val="both"/>
        <w:rPr>
          <w:rFonts w:ascii="Arial" w:hAnsi="Arial" w:cs="Arial"/>
          <w:b/>
          <w:bCs/>
          <w:sz w:val="24"/>
          <w:szCs w:val="24"/>
        </w:rPr>
      </w:pPr>
      <w:r w:rsidRPr="00AA1005">
        <w:rPr>
          <w:rFonts w:ascii="Arial" w:hAnsi="Arial" w:cs="Arial"/>
          <w:b/>
          <w:bCs/>
          <w:sz w:val="24"/>
          <w:szCs w:val="24"/>
        </w:rPr>
        <w:t>Descrição Dos Cinco Elementos Primários</w:t>
      </w:r>
    </w:p>
    <w:p w14:paraId="4EB95DBA" w14:textId="6C800468" w:rsidR="00B23731" w:rsidRPr="008103F1"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 xml:space="preserve">Os cinco elementos primários para o </w:t>
      </w:r>
      <w:proofErr w:type="spellStart"/>
      <w:r w:rsidRPr="00AA1005">
        <w:rPr>
          <w:rFonts w:ascii="Arial" w:hAnsi="Arial" w:cs="Arial"/>
          <w:i/>
          <w:iCs/>
          <w:sz w:val="24"/>
          <w:szCs w:val="24"/>
        </w:rPr>
        <w:t>lean</w:t>
      </w:r>
      <w:proofErr w:type="spellEnd"/>
      <w:r w:rsidRPr="00AA1005">
        <w:rPr>
          <w:rFonts w:ascii="Arial" w:hAnsi="Arial" w:cs="Arial"/>
          <w:i/>
          <w:iCs/>
          <w:sz w:val="24"/>
          <w:szCs w:val="24"/>
        </w:rPr>
        <w:t xml:space="preserve"> </w:t>
      </w:r>
      <w:proofErr w:type="spellStart"/>
      <w:r w:rsidRPr="00AA1005">
        <w:rPr>
          <w:rFonts w:ascii="Arial" w:hAnsi="Arial" w:cs="Arial"/>
          <w:i/>
          <w:iCs/>
          <w:sz w:val="24"/>
          <w:szCs w:val="24"/>
        </w:rPr>
        <w:t>manufacturing</w:t>
      </w:r>
      <w:proofErr w:type="spellEnd"/>
      <w:r w:rsidRPr="008103F1">
        <w:rPr>
          <w:rFonts w:ascii="Arial" w:hAnsi="Arial" w:cs="Arial"/>
          <w:sz w:val="24"/>
          <w:szCs w:val="24"/>
        </w:rPr>
        <w:t xml:space="preserve"> são (1) </w:t>
      </w:r>
      <w:r w:rsidR="00AA1005">
        <w:rPr>
          <w:rFonts w:ascii="Arial" w:hAnsi="Arial" w:cs="Arial"/>
          <w:sz w:val="24"/>
          <w:szCs w:val="24"/>
        </w:rPr>
        <w:t>f</w:t>
      </w:r>
      <w:r w:rsidRPr="008103F1">
        <w:rPr>
          <w:rFonts w:ascii="Arial" w:hAnsi="Arial" w:cs="Arial"/>
          <w:sz w:val="24"/>
          <w:szCs w:val="24"/>
        </w:rPr>
        <w:t xml:space="preserve">luxo de manufatura, (2) organização, (3) </w:t>
      </w:r>
      <w:r w:rsidR="00AA1005">
        <w:rPr>
          <w:rFonts w:ascii="Arial" w:hAnsi="Arial" w:cs="Arial"/>
          <w:sz w:val="24"/>
          <w:szCs w:val="24"/>
        </w:rPr>
        <w:t>c</w:t>
      </w:r>
      <w:r w:rsidRPr="008103F1">
        <w:rPr>
          <w:rFonts w:ascii="Arial" w:hAnsi="Arial" w:cs="Arial"/>
          <w:sz w:val="24"/>
          <w:szCs w:val="24"/>
        </w:rPr>
        <w:t xml:space="preserve">ontrole de </w:t>
      </w:r>
      <w:r w:rsidR="00AA1005">
        <w:rPr>
          <w:rFonts w:ascii="Arial" w:hAnsi="Arial" w:cs="Arial"/>
          <w:sz w:val="24"/>
          <w:szCs w:val="24"/>
        </w:rPr>
        <w:t>p</w:t>
      </w:r>
      <w:r w:rsidRPr="008103F1">
        <w:rPr>
          <w:rFonts w:ascii="Arial" w:hAnsi="Arial" w:cs="Arial"/>
          <w:sz w:val="24"/>
          <w:szCs w:val="24"/>
        </w:rPr>
        <w:t xml:space="preserve">rocessos, (4) </w:t>
      </w:r>
      <w:r w:rsidR="00AA1005">
        <w:rPr>
          <w:rFonts w:ascii="Arial" w:hAnsi="Arial" w:cs="Arial"/>
          <w:sz w:val="24"/>
          <w:szCs w:val="24"/>
        </w:rPr>
        <w:t>m</w:t>
      </w:r>
      <w:r w:rsidRPr="008103F1">
        <w:rPr>
          <w:rFonts w:ascii="Arial" w:hAnsi="Arial" w:cs="Arial"/>
          <w:sz w:val="24"/>
          <w:szCs w:val="24"/>
        </w:rPr>
        <w:t>étricas, e (5) logística. Estes elementos representas as várias facetas necessárias par</w:t>
      </w:r>
      <w:r w:rsidR="00152C48">
        <w:rPr>
          <w:rFonts w:ascii="Arial" w:hAnsi="Arial" w:cs="Arial"/>
          <w:sz w:val="24"/>
          <w:szCs w:val="24"/>
        </w:rPr>
        <w:t xml:space="preserve">a apoiar um programa sólido de </w:t>
      </w:r>
      <w:r w:rsidR="00152C48" w:rsidRPr="00AA1005">
        <w:rPr>
          <w:rFonts w:ascii="Arial" w:hAnsi="Arial" w:cs="Arial"/>
          <w:i/>
          <w:iCs/>
          <w:sz w:val="24"/>
          <w:szCs w:val="24"/>
        </w:rPr>
        <w:t>L</w:t>
      </w:r>
      <w:r w:rsidRPr="00AA1005">
        <w:rPr>
          <w:rFonts w:ascii="Arial" w:hAnsi="Arial" w:cs="Arial"/>
          <w:i/>
          <w:iCs/>
          <w:sz w:val="24"/>
          <w:szCs w:val="24"/>
        </w:rPr>
        <w:t>ean</w:t>
      </w:r>
      <w:r w:rsidRPr="008103F1">
        <w:rPr>
          <w:rFonts w:ascii="Arial" w:hAnsi="Arial" w:cs="Arial"/>
          <w:sz w:val="24"/>
          <w:szCs w:val="24"/>
        </w:rPr>
        <w:t>.</w:t>
      </w:r>
    </w:p>
    <w:p w14:paraId="5E140CF8" w14:textId="25E6D918" w:rsidR="00AA1005"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Uma definição básica de cada um dos cinco elementos primários</w:t>
      </w:r>
      <w:r w:rsidR="00AA1005">
        <w:rPr>
          <w:rFonts w:ascii="Arial" w:hAnsi="Arial" w:cs="Arial"/>
          <w:sz w:val="24"/>
          <w:szCs w:val="24"/>
        </w:rPr>
        <w:t xml:space="preserve"> </w:t>
      </w:r>
      <w:r w:rsidR="00E00E0F">
        <w:rPr>
          <w:rFonts w:ascii="Arial" w:hAnsi="Arial" w:cs="Arial"/>
          <w:sz w:val="24"/>
          <w:szCs w:val="24"/>
        </w:rPr>
        <w:t>pode ser expressa como abaixo:</w:t>
      </w:r>
    </w:p>
    <w:p w14:paraId="0E865C89" w14:textId="77777777" w:rsidR="00AA1005" w:rsidRDefault="00B23731" w:rsidP="00AA1005">
      <w:pPr>
        <w:pStyle w:val="PargrafodaLista"/>
        <w:numPr>
          <w:ilvl w:val="0"/>
          <w:numId w:val="38"/>
        </w:numPr>
        <w:spacing w:after="0" w:line="360" w:lineRule="auto"/>
        <w:jc w:val="both"/>
        <w:rPr>
          <w:rFonts w:ascii="Arial" w:hAnsi="Arial" w:cs="Arial"/>
          <w:sz w:val="24"/>
          <w:szCs w:val="24"/>
        </w:rPr>
      </w:pPr>
      <w:r w:rsidRPr="00AA1005">
        <w:rPr>
          <w:rFonts w:ascii="Arial" w:hAnsi="Arial" w:cs="Arial"/>
          <w:sz w:val="24"/>
          <w:szCs w:val="24"/>
        </w:rPr>
        <w:t xml:space="preserve">Fluxo de Manufatura: O aspecto que endereça mudanças físicas e de layout; </w:t>
      </w:r>
    </w:p>
    <w:p w14:paraId="2118BBC9" w14:textId="77777777" w:rsidR="00AA1005" w:rsidRDefault="00B23731" w:rsidP="00AA1005">
      <w:pPr>
        <w:pStyle w:val="PargrafodaLista"/>
        <w:numPr>
          <w:ilvl w:val="0"/>
          <w:numId w:val="38"/>
        </w:numPr>
        <w:spacing w:after="0" w:line="360" w:lineRule="auto"/>
        <w:jc w:val="both"/>
        <w:rPr>
          <w:rFonts w:ascii="Arial" w:hAnsi="Arial" w:cs="Arial"/>
          <w:sz w:val="24"/>
          <w:szCs w:val="24"/>
        </w:rPr>
      </w:pPr>
      <w:r w:rsidRPr="00AA1005">
        <w:rPr>
          <w:rFonts w:ascii="Arial" w:hAnsi="Arial" w:cs="Arial"/>
          <w:sz w:val="24"/>
          <w:szCs w:val="24"/>
        </w:rPr>
        <w:t xml:space="preserve">Organização: O aspecto focando na identificação das funções e papéis dos empregados, trainando novos meios de trabalhar e de comunicação; </w:t>
      </w:r>
    </w:p>
    <w:p w14:paraId="1CF44187" w14:textId="77777777" w:rsidR="00AA1005" w:rsidRDefault="00B23731" w:rsidP="00AA1005">
      <w:pPr>
        <w:pStyle w:val="PargrafodaLista"/>
        <w:numPr>
          <w:ilvl w:val="0"/>
          <w:numId w:val="38"/>
        </w:numPr>
        <w:spacing w:after="0" w:line="360" w:lineRule="auto"/>
        <w:jc w:val="both"/>
        <w:rPr>
          <w:rFonts w:ascii="Arial" w:hAnsi="Arial" w:cs="Arial"/>
          <w:sz w:val="24"/>
          <w:szCs w:val="24"/>
        </w:rPr>
      </w:pPr>
      <w:r w:rsidRPr="00AA1005">
        <w:rPr>
          <w:rFonts w:ascii="Arial" w:hAnsi="Arial" w:cs="Arial"/>
          <w:sz w:val="24"/>
          <w:szCs w:val="24"/>
        </w:rPr>
        <w:t xml:space="preserve">Controle do Processo: Aspecto direcionado ao monitoramento, controle, estabilização e procura de meios para melhoria do processo; </w:t>
      </w:r>
    </w:p>
    <w:p w14:paraId="6C624E9E" w14:textId="77777777" w:rsidR="00AA1005" w:rsidRDefault="00B23731" w:rsidP="00AA1005">
      <w:pPr>
        <w:pStyle w:val="PargrafodaLista"/>
        <w:numPr>
          <w:ilvl w:val="0"/>
          <w:numId w:val="38"/>
        </w:numPr>
        <w:spacing w:after="0" w:line="360" w:lineRule="auto"/>
        <w:jc w:val="both"/>
        <w:rPr>
          <w:rFonts w:ascii="Arial" w:hAnsi="Arial" w:cs="Arial"/>
          <w:sz w:val="24"/>
          <w:szCs w:val="24"/>
        </w:rPr>
      </w:pPr>
      <w:r w:rsidRPr="00AA1005">
        <w:rPr>
          <w:rFonts w:ascii="Arial" w:hAnsi="Arial" w:cs="Arial"/>
          <w:sz w:val="24"/>
          <w:szCs w:val="24"/>
        </w:rPr>
        <w:t xml:space="preserve">Métricas: Aspecto que aborda o desempenho visível e baseado em resultados mensurados, melhoria direcionada e recompensas/ reconhecimento da equipe;  </w:t>
      </w:r>
    </w:p>
    <w:p w14:paraId="7850CFB9" w14:textId="1BDE84E8" w:rsidR="00B23731" w:rsidRDefault="00B23731" w:rsidP="00B23731">
      <w:pPr>
        <w:pStyle w:val="PargrafodaLista"/>
        <w:numPr>
          <w:ilvl w:val="0"/>
          <w:numId w:val="38"/>
        </w:numPr>
        <w:spacing w:after="0" w:line="360" w:lineRule="auto"/>
        <w:jc w:val="both"/>
        <w:rPr>
          <w:rFonts w:ascii="Arial" w:hAnsi="Arial" w:cs="Arial"/>
          <w:sz w:val="24"/>
          <w:szCs w:val="24"/>
        </w:rPr>
      </w:pPr>
      <w:r w:rsidRPr="00AA1005">
        <w:rPr>
          <w:rFonts w:ascii="Arial" w:hAnsi="Arial" w:cs="Arial"/>
          <w:sz w:val="24"/>
          <w:szCs w:val="24"/>
        </w:rPr>
        <w:t>Logística: Aspecto que prove definições para as regras de operação e mecanismos para planejar e controlar o fluxo de materiais (FELD, 2001).</w:t>
      </w:r>
    </w:p>
    <w:p w14:paraId="429D8BD4" w14:textId="77777777" w:rsidR="00AA1005" w:rsidRPr="00AA1005" w:rsidRDefault="00AA1005" w:rsidP="00AA1005">
      <w:pPr>
        <w:pStyle w:val="PargrafodaLista"/>
        <w:spacing w:after="0" w:line="360" w:lineRule="auto"/>
        <w:ind w:left="1500"/>
        <w:jc w:val="both"/>
        <w:rPr>
          <w:rFonts w:ascii="Arial" w:hAnsi="Arial" w:cs="Arial"/>
          <w:sz w:val="24"/>
          <w:szCs w:val="24"/>
        </w:rPr>
      </w:pPr>
    </w:p>
    <w:p w14:paraId="4F3DDE06" w14:textId="62B7EEDA" w:rsidR="00B23731" w:rsidRPr="00D74DC8" w:rsidRDefault="00D306C3" w:rsidP="00D74DC8">
      <w:pPr>
        <w:pStyle w:val="PargrafodaLista"/>
        <w:numPr>
          <w:ilvl w:val="2"/>
          <w:numId w:val="34"/>
        </w:numPr>
        <w:spacing w:line="360" w:lineRule="auto"/>
        <w:jc w:val="both"/>
        <w:rPr>
          <w:rFonts w:ascii="Arial" w:hAnsi="Arial" w:cs="Arial"/>
          <w:b/>
          <w:bCs/>
          <w:sz w:val="24"/>
          <w:szCs w:val="24"/>
        </w:rPr>
      </w:pPr>
      <w:r w:rsidRPr="00D74DC8">
        <w:rPr>
          <w:rFonts w:ascii="Arial" w:hAnsi="Arial" w:cs="Arial"/>
          <w:b/>
          <w:bCs/>
          <w:sz w:val="24"/>
          <w:szCs w:val="24"/>
        </w:rPr>
        <w:t>Os Oito Desperdícios</w:t>
      </w:r>
    </w:p>
    <w:p w14:paraId="137B62BA" w14:textId="79DE63CD" w:rsidR="00B23731" w:rsidRPr="008103F1"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Originalmente foram identificados e catalogados pela Toyota sete desperdícios, no entanto, com o tempo, foi adicionado o oitavo desperdício.</w:t>
      </w:r>
      <w:r w:rsidR="001371D5">
        <w:rPr>
          <w:rFonts w:ascii="Arial" w:hAnsi="Arial" w:cs="Arial"/>
          <w:sz w:val="24"/>
          <w:szCs w:val="24"/>
        </w:rPr>
        <w:t xml:space="preserve"> Segundo </w:t>
      </w:r>
      <w:proofErr w:type="spellStart"/>
      <w:r w:rsidR="001371D5">
        <w:rPr>
          <w:rFonts w:ascii="Arial" w:hAnsi="Arial" w:cs="Arial"/>
          <w:sz w:val="24"/>
          <w:szCs w:val="24"/>
        </w:rPr>
        <w:t>Pansonato</w:t>
      </w:r>
      <w:proofErr w:type="spellEnd"/>
      <w:r w:rsidR="001371D5">
        <w:rPr>
          <w:rFonts w:ascii="Arial" w:hAnsi="Arial" w:cs="Arial"/>
          <w:sz w:val="24"/>
          <w:szCs w:val="24"/>
        </w:rPr>
        <w:t xml:space="preserve"> (2020), os oito desperdícios são:</w:t>
      </w:r>
    </w:p>
    <w:p w14:paraId="7F87252D" w14:textId="6B86CC45" w:rsidR="00B23731" w:rsidRPr="00AA1005" w:rsidRDefault="00B23731" w:rsidP="00AA1005">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lastRenderedPageBreak/>
        <w:t>Excesso de produção: trata-se da produção de itens onde não há demanda, o que gera perda com excesso de pessoal e de estoque e custos de transporte e armazenagem devido ao estoque excessivo</w:t>
      </w:r>
      <w:r w:rsidR="00AA1005">
        <w:rPr>
          <w:rFonts w:ascii="Arial" w:hAnsi="Arial" w:cs="Arial"/>
          <w:sz w:val="24"/>
          <w:szCs w:val="24"/>
        </w:rPr>
        <w:t>;</w:t>
      </w:r>
    </w:p>
    <w:p w14:paraId="7EAA249B" w14:textId="0C5BAD82" w:rsidR="00B23731" w:rsidRPr="00AA1005" w:rsidRDefault="00B23731" w:rsidP="00AA1005">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t xml:space="preserve">Espera (tempo se trabalho): Ocorre quando um trabalhador fica parado aguardando algum processo ser finalizado, ou que simplesmente não tem trabalho para fazer devido a falta de estoque, atrasos no processamento, interrupção de funcionamento de equipamentos e gargalos de capacidade. O acúmulo de esperas durante o processo aumenta o </w:t>
      </w:r>
      <w:r w:rsidRPr="00AA1005">
        <w:rPr>
          <w:rFonts w:ascii="Arial" w:hAnsi="Arial" w:cs="Arial"/>
          <w:i/>
          <w:iCs/>
          <w:sz w:val="24"/>
          <w:szCs w:val="24"/>
        </w:rPr>
        <w:t>lead time</w:t>
      </w:r>
      <w:r w:rsidRPr="00AA1005">
        <w:rPr>
          <w:rFonts w:ascii="Arial" w:hAnsi="Arial" w:cs="Arial"/>
          <w:sz w:val="24"/>
          <w:szCs w:val="24"/>
        </w:rPr>
        <w:t xml:space="preserve"> (tempo entre o pedido do cliente e o tempo em que ele recebe)</w:t>
      </w:r>
      <w:r w:rsidR="00AA1005">
        <w:rPr>
          <w:rFonts w:ascii="Arial" w:hAnsi="Arial" w:cs="Arial"/>
          <w:sz w:val="24"/>
          <w:szCs w:val="24"/>
        </w:rPr>
        <w:t>;</w:t>
      </w:r>
    </w:p>
    <w:p w14:paraId="604B58D9" w14:textId="3218794C" w:rsidR="00B23731" w:rsidRPr="00AA1005" w:rsidRDefault="00B23731" w:rsidP="00AA1005">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t>Transporte ou movimentação desnecessária: Movimentação desnecessária de matéria-prima, componentes e produtos dentro de uma empresa ou entre empresas. Exemplo: movimentação de estoque em longas distâncias, peças ou produtos acabados para dentro ou fora do estoque ou entre processos sem necessidade</w:t>
      </w:r>
      <w:r w:rsidR="00AA1005">
        <w:rPr>
          <w:rFonts w:ascii="Arial" w:hAnsi="Arial" w:cs="Arial"/>
          <w:sz w:val="24"/>
          <w:szCs w:val="24"/>
        </w:rPr>
        <w:t>;</w:t>
      </w:r>
    </w:p>
    <w:p w14:paraId="459C777D" w14:textId="37A62D0C" w:rsidR="00B23731" w:rsidRPr="00AA1005" w:rsidRDefault="00B23731" w:rsidP="00AA1005">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t xml:space="preserve">Excesso de processo ou processo incorreto: Atividades que não agregam valor ao cliente ou ao próprio processo. </w:t>
      </w:r>
      <w:proofErr w:type="spellStart"/>
      <w:r w:rsidRPr="00AA1005">
        <w:rPr>
          <w:rFonts w:ascii="Arial" w:hAnsi="Arial" w:cs="Arial"/>
          <w:sz w:val="24"/>
          <w:szCs w:val="24"/>
        </w:rPr>
        <w:t>Ex</w:t>
      </w:r>
      <w:proofErr w:type="spellEnd"/>
      <w:r w:rsidRPr="00AA1005">
        <w:rPr>
          <w:rFonts w:ascii="Arial" w:hAnsi="Arial" w:cs="Arial"/>
          <w:sz w:val="24"/>
          <w:szCs w:val="24"/>
        </w:rPr>
        <w:t>: passos desnecessários para processas peças ou serviços ou processamento ineficiente devido a uma ferramenta ou projeto de baixa qualidade do produto, causando movimento desnecessário e produzindo defeitos, ou excesso de aprovações em documentos que não agregam valor</w:t>
      </w:r>
      <w:r w:rsidR="00AA1005">
        <w:rPr>
          <w:rFonts w:ascii="Arial" w:hAnsi="Arial" w:cs="Arial"/>
          <w:sz w:val="24"/>
          <w:szCs w:val="24"/>
        </w:rPr>
        <w:t>;</w:t>
      </w:r>
    </w:p>
    <w:p w14:paraId="1EA0DD84" w14:textId="0F559DDC" w:rsidR="00B23731" w:rsidRPr="00AA1005" w:rsidRDefault="00B23731" w:rsidP="00AA1005">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t xml:space="preserve">Excesso de estoque: desperdício que muitas vezes é proveniente do excesso de produção, gerando excesso de matéria-prima, de estoque em processo ou de produtos acabados, resultando em longos lead times, obsolescência, produtos danificados, custos com transporte, armazenagem e atrasos, além de ocultas problemas, como desbalanceamento da produção, entregas atrasadas de fornecedores e longo tempo de </w:t>
      </w:r>
      <w:r w:rsidRPr="00AA1005">
        <w:rPr>
          <w:rFonts w:ascii="Arial" w:hAnsi="Arial" w:cs="Arial"/>
          <w:i/>
          <w:iCs/>
          <w:sz w:val="24"/>
          <w:szCs w:val="24"/>
        </w:rPr>
        <w:t>setup</w:t>
      </w:r>
      <w:r w:rsidRPr="00AA1005">
        <w:rPr>
          <w:rFonts w:ascii="Arial" w:hAnsi="Arial" w:cs="Arial"/>
          <w:sz w:val="24"/>
          <w:szCs w:val="24"/>
        </w:rPr>
        <w:t xml:space="preserve"> (tempo de preparação)</w:t>
      </w:r>
      <w:r w:rsidR="00AA1005">
        <w:rPr>
          <w:rFonts w:ascii="Arial" w:hAnsi="Arial" w:cs="Arial"/>
          <w:sz w:val="24"/>
          <w:szCs w:val="24"/>
        </w:rPr>
        <w:t>;</w:t>
      </w:r>
    </w:p>
    <w:p w14:paraId="1C5EC209" w14:textId="2367880A" w:rsidR="00B23731" w:rsidRPr="00AA1005" w:rsidRDefault="00B23731" w:rsidP="00AA1005">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t>Movimento desnecessário: qualquer movimentação desnecessária tanto dos trabalhadores quanto das máquinas</w:t>
      </w:r>
      <w:r w:rsidR="00AA1005">
        <w:rPr>
          <w:rFonts w:ascii="Arial" w:hAnsi="Arial" w:cs="Arial"/>
          <w:sz w:val="24"/>
          <w:szCs w:val="24"/>
        </w:rPr>
        <w:t>;</w:t>
      </w:r>
    </w:p>
    <w:p w14:paraId="7A4685C5" w14:textId="42A4E2FE" w:rsidR="00B23731" w:rsidRPr="00AA1005" w:rsidRDefault="00B23731" w:rsidP="00AA1005">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lastRenderedPageBreak/>
        <w:t>Defeitos (retrabalho): Consertar ou retrabalhar, descartar ou substituir a produção por inspeção significam desperdícios com manuseio, tempo e esforço</w:t>
      </w:r>
      <w:r w:rsidR="00AA1005">
        <w:rPr>
          <w:rFonts w:ascii="Arial" w:hAnsi="Arial" w:cs="Arial"/>
          <w:sz w:val="24"/>
          <w:szCs w:val="24"/>
        </w:rPr>
        <w:t>;</w:t>
      </w:r>
    </w:p>
    <w:p w14:paraId="129CFB57" w14:textId="01FFD5BD" w:rsidR="00B23731" w:rsidRDefault="00B23731" w:rsidP="00B23731">
      <w:pPr>
        <w:pStyle w:val="PargrafodaLista"/>
        <w:numPr>
          <w:ilvl w:val="0"/>
          <w:numId w:val="40"/>
        </w:numPr>
        <w:spacing w:after="0" w:line="360" w:lineRule="auto"/>
        <w:jc w:val="both"/>
        <w:rPr>
          <w:rFonts w:ascii="Arial" w:hAnsi="Arial" w:cs="Arial"/>
          <w:sz w:val="24"/>
          <w:szCs w:val="24"/>
        </w:rPr>
      </w:pPr>
      <w:r w:rsidRPr="00AA1005">
        <w:rPr>
          <w:rFonts w:ascii="Arial" w:hAnsi="Arial" w:cs="Arial"/>
          <w:sz w:val="24"/>
          <w:szCs w:val="24"/>
        </w:rPr>
        <w:t>Má utilização do pessoal: falta de comunicação dentro de uma empresa ou também entre a empresa e seus clientes e fornecedores</w:t>
      </w:r>
      <w:r w:rsidR="00AA1005">
        <w:rPr>
          <w:rFonts w:ascii="Arial" w:hAnsi="Arial" w:cs="Arial"/>
          <w:sz w:val="24"/>
          <w:szCs w:val="24"/>
        </w:rPr>
        <w:t xml:space="preserve">, não realizando o aproveitamento máximo das capacidades intelectuais dos colaboradores </w:t>
      </w:r>
      <w:r w:rsidRPr="00AA1005">
        <w:rPr>
          <w:rFonts w:ascii="Arial" w:hAnsi="Arial" w:cs="Arial"/>
          <w:sz w:val="24"/>
          <w:szCs w:val="24"/>
        </w:rPr>
        <w:t>(PANSONATO, 2020)</w:t>
      </w:r>
      <w:r w:rsidR="00E00E0F">
        <w:rPr>
          <w:rFonts w:ascii="Arial" w:hAnsi="Arial" w:cs="Arial"/>
          <w:sz w:val="24"/>
          <w:szCs w:val="24"/>
        </w:rPr>
        <w:t xml:space="preserve">. Este oitavo desperdício, fala a respeito da má utilização do capital intelectual e criativo da equipe, </w:t>
      </w:r>
      <w:r w:rsidR="00930B3E">
        <w:rPr>
          <w:rFonts w:ascii="Arial" w:hAnsi="Arial" w:cs="Arial"/>
          <w:sz w:val="24"/>
          <w:szCs w:val="24"/>
        </w:rPr>
        <w:t>ou seja,</w:t>
      </w:r>
      <w:r w:rsidR="00E00E0F">
        <w:rPr>
          <w:rFonts w:ascii="Arial" w:hAnsi="Arial" w:cs="Arial"/>
          <w:sz w:val="24"/>
          <w:szCs w:val="24"/>
        </w:rPr>
        <w:t xml:space="preserve"> não propicia um ambiente onde o colaborador se sinta motivado e incentivado a propor ideias, buscando caminhos mais eficientes para o processo. </w:t>
      </w:r>
    </w:p>
    <w:p w14:paraId="4EB771A0" w14:textId="77777777" w:rsidR="005B457A" w:rsidRPr="005B457A" w:rsidRDefault="005B457A" w:rsidP="005B457A">
      <w:pPr>
        <w:pStyle w:val="PargrafodaLista"/>
        <w:spacing w:after="0" w:line="360" w:lineRule="auto"/>
        <w:ind w:left="1440"/>
        <w:jc w:val="both"/>
        <w:rPr>
          <w:rFonts w:ascii="Arial" w:hAnsi="Arial" w:cs="Arial"/>
          <w:sz w:val="24"/>
          <w:szCs w:val="24"/>
        </w:rPr>
      </w:pPr>
    </w:p>
    <w:p w14:paraId="2B62E2A4" w14:textId="36D70B4E" w:rsidR="00B23731" w:rsidRPr="00AA1005" w:rsidRDefault="00B23731" w:rsidP="00AA1005">
      <w:pPr>
        <w:pStyle w:val="PargrafodaLista"/>
        <w:numPr>
          <w:ilvl w:val="2"/>
          <w:numId w:val="34"/>
        </w:numPr>
        <w:spacing w:line="360" w:lineRule="auto"/>
        <w:jc w:val="both"/>
        <w:rPr>
          <w:rFonts w:ascii="Arial" w:hAnsi="Arial" w:cs="Arial"/>
          <w:b/>
          <w:bCs/>
          <w:sz w:val="24"/>
          <w:szCs w:val="24"/>
        </w:rPr>
      </w:pPr>
      <w:r w:rsidRPr="00AA1005">
        <w:rPr>
          <w:rFonts w:ascii="Arial" w:hAnsi="Arial" w:cs="Arial"/>
          <w:b/>
          <w:bCs/>
          <w:sz w:val="24"/>
          <w:szCs w:val="24"/>
        </w:rPr>
        <w:t>Kaizen</w:t>
      </w:r>
    </w:p>
    <w:p w14:paraId="0B9D8399" w14:textId="40CF16E5" w:rsidR="00B23731" w:rsidRPr="008103F1"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 xml:space="preserve">É uma palavra japonesa para melhoria contínua. Envolve todos os funcionários de uma companhia, os quais se concentram nas melhorias de processo, </w:t>
      </w:r>
      <w:r w:rsidR="00930B3E">
        <w:rPr>
          <w:rFonts w:ascii="Arial" w:hAnsi="Arial" w:cs="Arial"/>
          <w:sz w:val="24"/>
          <w:szCs w:val="24"/>
        </w:rPr>
        <w:t>esta ferramenta</w:t>
      </w:r>
      <w:r w:rsidRPr="008103F1">
        <w:rPr>
          <w:rFonts w:ascii="Arial" w:hAnsi="Arial" w:cs="Arial"/>
          <w:sz w:val="24"/>
          <w:szCs w:val="24"/>
        </w:rPr>
        <w:t xml:space="preserve"> trata </w:t>
      </w:r>
      <w:r w:rsidR="00D74DC8">
        <w:rPr>
          <w:rFonts w:ascii="Arial" w:hAnsi="Arial" w:cs="Arial"/>
          <w:sz w:val="24"/>
          <w:szCs w:val="24"/>
        </w:rPr>
        <w:t xml:space="preserve">de melhorias contínuas. O </w:t>
      </w:r>
      <w:r w:rsidR="00D74DC8" w:rsidRPr="00AA1005">
        <w:rPr>
          <w:rFonts w:ascii="Arial" w:hAnsi="Arial" w:cs="Arial"/>
          <w:i/>
          <w:iCs/>
          <w:sz w:val="24"/>
          <w:szCs w:val="24"/>
        </w:rPr>
        <w:t>K</w:t>
      </w:r>
      <w:r w:rsidRPr="00AA1005">
        <w:rPr>
          <w:rFonts w:ascii="Arial" w:hAnsi="Arial" w:cs="Arial"/>
          <w:i/>
          <w:iCs/>
          <w:sz w:val="24"/>
          <w:szCs w:val="24"/>
        </w:rPr>
        <w:t>aizen</w:t>
      </w:r>
      <w:r w:rsidRPr="008103F1">
        <w:rPr>
          <w:rFonts w:ascii="Arial" w:hAnsi="Arial" w:cs="Arial"/>
          <w:sz w:val="24"/>
          <w:szCs w:val="24"/>
        </w:rPr>
        <w:t xml:space="preserve"> enfatiza o desenvolvimento de uma cultura voltada para o processo e direcionada para aprimorar a forma com que a em</w:t>
      </w:r>
      <w:r w:rsidR="00D74DC8">
        <w:rPr>
          <w:rFonts w:ascii="Arial" w:hAnsi="Arial" w:cs="Arial"/>
          <w:sz w:val="24"/>
          <w:szCs w:val="24"/>
        </w:rPr>
        <w:t xml:space="preserve">presa trabalha. A filosofia do </w:t>
      </w:r>
      <w:r w:rsidR="00D74DC8" w:rsidRPr="00AA1005">
        <w:rPr>
          <w:rFonts w:ascii="Arial" w:hAnsi="Arial" w:cs="Arial"/>
          <w:i/>
          <w:iCs/>
          <w:sz w:val="24"/>
          <w:szCs w:val="24"/>
        </w:rPr>
        <w:t>K</w:t>
      </w:r>
      <w:r w:rsidRPr="00AA1005">
        <w:rPr>
          <w:rFonts w:ascii="Arial" w:hAnsi="Arial" w:cs="Arial"/>
          <w:i/>
          <w:iCs/>
          <w:sz w:val="24"/>
          <w:szCs w:val="24"/>
        </w:rPr>
        <w:t>aizen</w:t>
      </w:r>
      <w:r w:rsidRPr="008103F1">
        <w:rPr>
          <w:rFonts w:ascii="Arial" w:hAnsi="Arial" w:cs="Arial"/>
          <w:sz w:val="24"/>
          <w:szCs w:val="24"/>
        </w:rPr>
        <w:t xml:space="preserve"> coloca muito mais coisas sobre a mesa. Mudar a cultura de uma empresa é uma bat</w:t>
      </w:r>
      <w:r w:rsidR="00D74DC8">
        <w:rPr>
          <w:rFonts w:ascii="Arial" w:hAnsi="Arial" w:cs="Arial"/>
          <w:sz w:val="24"/>
          <w:szCs w:val="24"/>
        </w:rPr>
        <w:t>alha permanente, em essência</w:t>
      </w:r>
      <w:r w:rsidR="00930B3E">
        <w:rPr>
          <w:rFonts w:ascii="Arial" w:hAnsi="Arial" w:cs="Arial"/>
          <w:sz w:val="24"/>
          <w:szCs w:val="24"/>
        </w:rPr>
        <w:t>,</w:t>
      </w:r>
      <w:r w:rsidRPr="008103F1">
        <w:rPr>
          <w:rFonts w:ascii="Arial" w:hAnsi="Arial" w:cs="Arial"/>
          <w:sz w:val="24"/>
          <w:szCs w:val="24"/>
        </w:rPr>
        <w:t xml:space="preserve"> trata de ensinar e orientar as pessoas para que se tornem melhores no que fazem em todos os aspectos do seu trabalho (ORTZ, 2009).</w:t>
      </w:r>
    </w:p>
    <w:p w14:paraId="34CE4C24" w14:textId="37239989" w:rsidR="00B23731"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Segundo</w:t>
      </w:r>
      <w:r w:rsidR="00AA1005">
        <w:rPr>
          <w:rFonts w:ascii="Arial" w:hAnsi="Arial" w:cs="Arial"/>
          <w:sz w:val="24"/>
          <w:szCs w:val="24"/>
        </w:rPr>
        <w:t xml:space="preserve"> </w:t>
      </w:r>
      <w:r w:rsidRPr="008103F1">
        <w:rPr>
          <w:rFonts w:ascii="Arial" w:hAnsi="Arial" w:cs="Arial"/>
          <w:sz w:val="24"/>
          <w:szCs w:val="24"/>
        </w:rPr>
        <w:t>Cruz (2013)</w:t>
      </w:r>
      <w:r w:rsidR="00AA1005">
        <w:rPr>
          <w:rFonts w:ascii="Arial" w:hAnsi="Arial" w:cs="Arial"/>
          <w:sz w:val="24"/>
          <w:szCs w:val="24"/>
        </w:rPr>
        <w:t>,</w:t>
      </w:r>
      <w:r w:rsidRPr="008103F1">
        <w:rPr>
          <w:rFonts w:ascii="Arial" w:hAnsi="Arial" w:cs="Arial"/>
          <w:sz w:val="24"/>
          <w:szCs w:val="24"/>
        </w:rPr>
        <w:t xml:space="preserve"> resumidamente, o </w:t>
      </w:r>
      <w:r w:rsidRPr="00AA1005">
        <w:rPr>
          <w:rFonts w:ascii="Arial" w:hAnsi="Arial" w:cs="Arial"/>
          <w:i/>
          <w:iCs/>
          <w:sz w:val="24"/>
          <w:szCs w:val="24"/>
        </w:rPr>
        <w:t>Kaizen</w:t>
      </w:r>
      <w:r w:rsidRPr="008103F1">
        <w:rPr>
          <w:rFonts w:ascii="Arial" w:hAnsi="Arial" w:cs="Arial"/>
          <w:sz w:val="24"/>
          <w:szCs w:val="24"/>
        </w:rPr>
        <w:t xml:space="preserve"> caracteriza-se por dez princípios, sendo eles</w:t>
      </w:r>
      <w:r w:rsidR="00E3272F">
        <w:rPr>
          <w:rFonts w:ascii="Arial" w:hAnsi="Arial" w:cs="Arial"/>
          <w:sz w:val="24"/>
          <w:szCs w:val="24"/>
        </w:rPr>
        <w:t xml:space="preserve"> a seguir</w:t>
      </w:r>
      <w:r w:rsidRPr="008103F1">
        <w:rPr>
          <w:rFonts w:ascii="Arial" w:hAnsi="Arial" w:cs="Arial"/>
          <w:sz w:val="24"/>
          <w:szCs w:val="24"/>
        </w:rPr>
        <w:t>: a) Abandonar as ideias fixas, rejeitar o estado atual das coisas; b) Em vez de explicar o que não pode ser feito, refletir como fazer; c) Realizar de imediato as boas propostas de melhoria; d) Não procurar a perfeição, ganhar 60% de imediato; e) Corrigir o erro de imediato, no local; f) Procurar ideias na dificuldade; g) Procurar a causa real, respeitar os 5 Porquês? e procurar depois a solução; h) Levar em conta as ideias de 10 pessoas em vez de esperar uma ideia genial de uma pessoa; i) Experimentar e depois validar; j) A melhoria é infinita.</w:t>
      </w:r>
    </w:p>
    <w:p w14:paraId="6BC5EC31" w14:textId="23030252" w:rsidR="006B17C9" w:rsidRDefault="006B17C9" w:rsidP="00B23731">
      <w:pPr>
        <w:spacing w:after="0" w:line="360" w:lineRule="auto"/>
        <w:ind w:firstLine="720"/>
        <w:jc w:val="both"/>
        <w:rPr>
          <w:rFonts w:ascii="Arial" w:hAnsi="Arial" w:cs="Arial"/>
          <w:sz w:val="24"/>
          <w:szCs w:val="24"/>
        </w:rPr>
      </w:pPr>
    </w:p>
    <w:p w14:paraId="457CDAA2" w14:textId="77777777" w:rsidR="006B17C9" w:rsidRPr="008103F1" w:rsidRDefault="006B17C9" w:rsidP="00B23731">
      <w:pPr>
        <w:spacing w:after="0" w:line="360" w:lineRule="auto"/>
        <w:ind w:firstLine="720"/>
        <w:jc w:val="both"/>
        <w:rPr>
          <w:rFonts w:ascii="Arial" w:hAnsi="Arial" w:cs="Arial"/>
          <w:sz w:val="24"/>
          <w:szCs w:val="24"/>
        </w:rPr>
      </w:pPr>
    </w:p>
    <w:p w14:paraId="694BC676" w14:textId="1E5F15CC" w:rsidR="00B23731" w:rsidRPr="00AA1005" w:rsidRDefault="00B23731" w:rsidP="00AA1005">
      <w:pPr>
        <w:pStyle w:val="PargrafodaLista"/>
        <w:numPr>
          <w:ilvl w:val="2"/>
          <w:numId w:val="34"/>
        </w:numPr>
        <w:spacing w:line="360" w:lineRule="auto"/>
        <w:jc w:val="both"/>
        <w:rPr>
          <w:rFonts w:ascii="Arial" w:hAnsi="Arial" w:cs="Arial"/>
          <w:b/>
          <w:bCs/>
          <w:sz w:val="24"/>
          <w:szCs w:val="24"/>
        </w:rPr>
      </w:pPr>
      <w:r w:rsidRPr="00AA1005">
        <w:rPr>
          <w:rFonts w:ascii="Arial" w:hAnsi="Arial" w:cs="Arial"/>
          <w:b/>
          <w:bCs/>
          <w:sz w:val="24"/>
          <w:szCs w:val="24"/>
        </w:rPr>
        <w:lastRenderedPageBreak/>
        <w:t>Metodologia 5s</w:t>
      </w:r>
    </w:p>
    <w:p w14:paraId="1B097E5A" w14:textId="0AE55406" w:rsidR="00B23731" w:rsidRPr="008103F1"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 xml:space="preserve">É uma metodologia de organização, limpeza, elaboração e sustentação de um ambiente de trabalho produtivo. </w:t>
      </w:r>
      <w:r w:rsidR="00E3272F">
        <w:rPr>
          <w:rFonts w:ascii="Arial" w:hAnsi="Arial" w:cs="Arial"/>
          <w:sz w:val="24"/>
          <w:szCs w:val="24"/>
        </w:rPr>
        <w:t>Sendo estes, representados a seguir</w:t>
      </w:r>
      <w:r w:rsidRPr="008103F1">
        <w:rPr>
          <w:rFonts w:ascii="Arial" w:hAnsi="Arial" w:cs="Arial"/>
          <w:sz w:val="24"/>
          <w:szCs w:val="24"/>
        </w:rPr>
        <w:t>:</w:t>
      </w:r>
    </w:p>
    <w:p w14:paraId="5641023C" w14:textId="77777777" w:rsidR="00B23731" w:rsidRPr="00AA1005" w:rsidRDefault="00B23731" w:rsidP="00AA1005">
      <w:pPr>
        <w:pStyle w:val="PargrafodaLista"/>
        <w:numPr>
          <w:ilvl w:val="0"/>
          <w:numId w:val="41"/>
        </w:numPr>
        <w:spacing w:after="0" w:line="360" w:lineRule="auto"/>
        <w:jc w:val="both"/>
        <w:rPr>
          <w:rFonts w:ascii="Arial" w:hAnsi="Arial" w:cs="Arial"/>
          <w:sz w:val="24"/>
          <w:szCs w:val="24"/>
        </w:rPr>
      </w:pPr>
      <w:proofErr w:type="spellStart"/>
      <w:r w:rsidRPr="00AA1005">
        <w:rPr>
          <w:rFonts w:ascii="Arial" w:hAnsi="Arial" w:cs="Arial"/>
          <w:i/>
          <w:iCs/>
          <w:sz w:val="24"/>
          <w:szCs w:val="24"/>
        </w:rPr>
        <w:t>Seiri</w:t>
      </w:r>
      <w:proofErr w:type="spellEnd"/>
      <w:r w:rsidRPr="00AA1005">
        <w:rPr>
          <w:rFonts w:ascii="Arial" w:hAnsi="Arial" w:cs="Arial"/>
          <w:sz w:val="24"/>
          <w:szCs w:val="24"/>
        </w:rPr>
        <w:t xml:space="preserve"> (classificar): o ato de remover todos os itens desnecessários de uma área de trabalho;</w:t>
      </w:r>
    </w:p>
    <w:p w14:paraId="16FF92D6" w14:textId="77777777" w:rsidR="00B23731" w:rsidRPr="00AA1005" w:rsidRDefault="00B23731" w:rsidP="00AA1005">
      <w:pPr>
        <w:pStyle w:val="PargrafodaLista"/>
        <w:numPr>
          <w:ilvl w:val="0"/>
          <w:numId w:val="41"/>
        </w:numPr>
        <w:spacing w:after="0" w:line="360" w:lineRule="auto"/>
        <w:jc w:val="both"/>
        <w:rPr>
          <w:rFonts w:ascii="Arial" w:hAnsi="Arial" w:cs="Arial"/>
          <w:sz w:val="24"/>
          <w:szCs w:val="24"/>
        </w:rPr>
      </w:pPr>
      <w:proofErr w:type="spellStart"/>
      <w:r w:rsidRPr="00AA1005">
        <w:rPr>
          <w:rFonts w:ascii="Arial" w:hAnsi="Arial" w:cs="Arial"/>
          <w:i/>
          <w:iCs/>
          <w:sz w:val="24"/>
          <w:szCs w:val="24"/>
        </w:rPr>
        <w:t>Seiton</w:t>
      </w:r>
      <w:proofErr w:type="spellEnd"/>
      <w:r w:rsidRPr="00AA1005">
        <w:rPr>
          <w:rFonts w:ascii="Arial" w:hAnsi="Arial" w:cs="Arial"/>
          <w:sz w:val="24"/>
          <w:szCs w:val="24"/>
        </w:rPr>
        <w:t xml:space="preserve"> (organizar): organizar o que é necessário, de modo que tudo tenha o seu lugar e que sua identidade e localização estejam claramente demarcadas;</w:t>
      </w:r>
    </w:p>
    <w:p w14:paraId="65B0E9D1" w14:textId="77777777" w:rsidR="00B23731" w:rsidRPr="00AA1005" w:rsidRDefault="00B23731" w:rsidP="00AA1005">
      <w:pPr>
        <w:pStyle w:val="PargrafodaLista"/>
        <w:numPr>
          <w:ilvl w:val="0"/>
          <w:numId w:val="41"/>
        </w:numPr>
        <w:spacing w:after="0" w:line="360" w:lineRule="auto"/>
        <w:jc w:val="both"/>
        <w:rPr>
          <w:rFonts w:ascii="Arial" w:hAnsi="Arial" w:cs="Arial"/>
          <w:sz w:val="24"/>
          <w:szCs w:val="24"/>
        </w:rPr>
      </w:pPr>
      <w:proofErr w:type="spellStart"/>
      <w:r w:rsidRPr="00AA1005">
        <w:rPr>
          <w:rFonts w:ascii="Arial" w:hAnsi="Arial" w:cs="Arial"/>
          <w:i/>
          <w:iCs/>
          <w:sz w:val="24"/>
          <w:szCs w:val="24"/>
        </w:rPr>
        <w:t>Seiso</w:t>
      </w:r>
      <w:proofErr w:type="spellEnd"/>
      <w:r w:rsidRPr="00AA1005">
        <w:rPr>
          <w:rFonts w:ascii="Arial" w:hAnsi="Arial" w:cs="Arial"/>
          <w:sz w:val="24"/>
          <w:szCs w:val="24"/>
        </w:rPr>
        <w:t xml:space="preserve"> (limpar): limpar tudo;</w:t>
      </w:r>
    </w:p>
    <w:p w14:paraId="4F06DB1B" w14:textId="77777777" w:rsidR="00B23731" w:rsidRPr="00AA1005" w:rsidRDefault="00B23731" w:rsidP="00AA1005">
      <w:pPr>
        <w:pStyle w:val="PargrafodaLista"/>
        <w:numPr>
          <w:ilvl w:val="0"/>
          <w:numId w:val="41"/>
        </w:numPr>
        <w:spacing w:after="0" w:line="360" w:lineRule="auto"/>
        <w:jc w:val="both"/>
        <w:rPr>
          <w:rFonts w:ascii="Arial" w:hAnsi="Arial" w:cs="Arial"/>
          <w:sz w:val="24"/>
          <w:szCs w:val="24"/>
        </w:rPr>
      </w:pPr>
      <w:proofErr w:type="spellStart"/>
      <w:r w:rsidRPr="00AA1005">
        <w:rPr>
          <w:rFonts w:ascii="Arial" w:hAnsi="Arial" w:cs="Arial"/>
          <w:i/>
          <w:iCs/>
          <w:sz w:val="24"/>
          <w:szCs w:val="24"/>
        </w:rPr>
        <w:t>Seiketsu</w:t>
      </w:r>
      <w:proofErr w:type="spellEnd"/>
      <w:r w:rsidRPr="00AA1005">
        <w:rPr>
          <w:rFonts w:ascii="Arial" w:hAnsi="Arial" w:cs="Arial"/>
          <w:sz w:val="24"/>
          <w:szCs w:val="24"/>
        </w:rPr>
        <w:t xml:space="preserve"> (padronizar): manter a consistência no local de trabalho visual;</w:t>
      </w:r>
    </w:p>
    <w:p w14:paraId="55106F07" w14:textId="77777777" w:rsidR="00B23731" w:rsidRPr="00AA1005" w:rsidRDefault="00B23731" w:rsidP="00AA1005">
      <w:pPr>
        <w:pStyle w:val="PargrafodaLista"/>
        <w:numPr>
          <w:ilvl w:val="0"/>
          <w:numId w:val="41"/>
        </w:numPr>
        <w:spacing w:after="0" w:line="360" w:lineRule="auto"/>
        <w:jc w:val="both"/>
        <w:rPr>
          <w:rFonts w:ascii="Arial" w:hAnsi="Arial" w:cs="Arial"/>
          <w:sz w:val="24"/>
          <w:szCs w:val="24"/>
        </w:rPr>
      </w:pPr>
      <w:proofErr w:type="spellStart"/>
      <w:r w:rsidRPr="00AA1005">
        <w:rPr>
          <w:rFonts w:ascii="Arial" w:hAnsi="Arial" w:cs="Arial"/>
          <w:i/>
          <w:iCs/>
          <w:sz w:val="24"/>
          <w:szCs w:val="24"/>
        </w:rPr>
        <w:t>Shitsuke</w:t>
      </w:r>
      <w:proofErr w:type="spellEnd"/>
      <w:r w:rsidRPr="00AA1005">
        <w:rPr>
          <w:rFonts w:ascii="Arial" w:hAnsi="Arial" w:cs="Arial"/>
          <w:sz w:val="24"/>
          <w:szCs w:val="24"/>
        </w:rPr>
        <w:t xml:space="preserve"> (manter): manter as melhorias e melhorar continuamente a partir delas.</w:t>
      </w:r>
    </w:p>
    <w:p w14:paraId="1D83C1CC" w14:textId="3BA70C91" w:rsidR="00B23731" w:rsidRPr="003931E4" w:rsidRDefault="00B23731" w:rsidP="003931E4">
      <w:pPr>
        <w:spacing w:after="0" w:line="360" w:lineRule="auto"/>
        <w:ind w:firstLine="720"/>
        <w:jc w:val="both"/>
        <w:rPr>
          <w:rFonts w:ascii="Arial" w:hAnsi="Arial" w:cs="Arial"/>
          <w:sz w:val="24"/>
          <w:szCs w:val="24"/>
        </w:rPr>
      </w:pPr>
      <w:r w:rsidRPr="008103F1">
        <w:rPr>
          <w:rFonts w:ascii="Arial" w:hAnsi="Arial" w:cs="Arial"/>
          <w:sz w:val="24"/>
          <w:szCs w:val="24"/>
        </w:rPr>
        <w:t>Um local de trabalho visual é aquele sem desordem e com melhor visibilidade dos problemas de modo que os empregados possam ser mais proativos. Itens como ferramentas, componentes, documentação e suprimentos podem ser localizados para um acesso mais rápido. O 5s sozinho é uma ferrament</w:t>
      </w:r>
      <w:r>
        <w:rPr>
          <w:rFonts w:ascii="Arial" w:hAnsi="Arial" w:cs="Arial"/>
          <w:sz w:val="24"/>
          <w:szCs w:val="24"/>
        </w:rPr>
        <w:t>a</w:t>
      </w:r>
      <w:r w:rsidRPr="008103F1">
        <w:rPr>
          <w:rFonts w:ascii="Arial" w:hAnsi="Arial" w:cs="Arial"/>
          <w:sz w:val="24"/>
          <w:szCs w:val="24"/>
        </w:rPr>
        <w:t xml:space="preserve"> de melhoria extremamente poderosa para a produtividade, qualidade e segurança, mas também para a aparência do local e o moral mais elevado das pessoas (ORTZ, 2009).</w:t>
      </w:r>
    </w:p>
    <w:p w14:paraId="62AE6E7F" w14:textId="72D988B9" w:rsidR="00B23731" w:rsidRPr="003931E4" w:rsidRDefault="00B23731" w:rsidP="003931E4">
      <w:pPr>
        <w:pStyle w:val="PargrafodaLista"/>
        <w:numPr>
          <w:ilvl w:val="2"/>
          <w:numId w:val="34"/>
        </w:numPr>
        <w:spacing w:line="360" w:lineRule="auto"/>
        <w:jc w:val="both"/>
        <w:rPr>
          <w:rFonts w:ascii="Arial" w:hAnsi="Arial" w:cs="Arial"/>
          <w:b/>
          <w:bCs/>
          <w:sz w:val="24"/>
          <w:szCs w:val="24"/>
        </w:rPr>
      </w:pPr>
      <w:r w:rsidRPr="003931E4">
        <w:rPr>
          <w:rFonts w:ascii="Arial" w:hAnsi="Arial" w:cs="Arial"/>
          <w:b/>
          <w:bCs/>
          <w:sz w:val="24"/>
          <w:szCs w:val="24"/>
        </w:rPr>
        <w:t xml:space="preserve">Standard </w:t>
      </w:r>
      <w:proofErr w:type="spellStart"/>
      <w:r w:rsidRPr="003931E4">
        <w:rPr>
          <w:rFonts w:ascii="Arial" w:hAnsi="Arial" w:cs="Arial"/>
          <w:b/>
          <w:bCs/>
          <w:sz w:val="24"/>
          <w:szCs w:val="24"/>
        </w:rPr>
        <w:t>Work</w:t>
      </w:r>
      <w:proofErr w:type="spellEnd"/>
    </w:p>
    <w:p w14:paraId="58D1F19A" w14:textId="77777777" w:rsidR="00B23731" w:rsidRPr="008103F1"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É um conjunto consensual de procedimentos de trabalho que estabelece os métodos mais eficientes, confiáveis e seguros, assim como as sequências para cada processo e cada trabalhador, em um ambiente de trabalho padronizado, todos possuem papéis e responsabilidades claros. Mais importante, as pessoas e máquinas são utilizadas em seu potencial mais pleno.</w:t>
      </w:r>
    </w:p>
    <w:p w14:paraId="56A228C5" w14:textId="0EDFD2CF" w:rsidR="00B23731" w:rsidRPr="003931E4" w:rsidRDefault="00B23731" w:rsidP="003931E4">
      <w:pPr>
        <w:spacing w:after="0" w:line="360" w:lineRule="auto"/>
        <w:ind w:firstLine="720"/>
        <w:jc w:val="both"/>
        <w:rPr>
          <w:rFonts w:ascii="Arial" w:hAnsi="Arial" w:cs="Arial"/>
          <w:sz w:val="24"/>
          <w:szCs w:val="24"/>
        </w:rPr>
      </w:pPr>
      <w:r w:rsidRPr="008103F1">
        <w:rPr>
          <w:rFonts w:ascii="Arial" w:hAnsi="Arial" w:cs="Arial"/>
          <w:sz w:val="24"/>
          <w:szCs w:val="24"/>
        </w:rPr>
        <w:t>Viabiliza um fluxo de trabalho melhor e coloca a mesma carga de trabalho sobre cada indivíduo. O trabalho padronizado é apoiado por meio da documentação apropriada, com instruções de trabalho que delineiam as exigências do trabalho (ORTZ, 2009).</w:t>
      </w:r>
    </w:p>
    <w:p w14:paraId="58AAEFFF" w14:textId="40D3FEDD" w:rsidR="00B23731" w:rsidRPr="003931E4" w:rsidRDefault="00B23731" w:rsidP="00B23731">
      <w:pPr>
        <w:pStyle w:val="PargrafodaLista"/>
        <w:numPr>
          <w:ilvl w:val="2"/>
          <w:numId w:val="34"/>
        </w:numPr>
        <w:spacing w:line="360" w:lineRule="auto"/>
        <w:jc w:val="both"/>
        <w:rPr>
          <w:rFonts w:ascii="Arial" w:hAnsi="Arial" w:cs="Arial"/>
          <w:b/>
          <w:bCs/>
          <w:sz w:val="24"/>
          <w:szCs w:val="24"/>
        </w:rPr>
      </w:pPr>
      <w:r w:rsidRPr="003931E4">
        <w:rPr>
          <w:rFonts w:ascii="Arial" w:hAnsi="Arial" w:cs="Arial"/>
          <w:b/>
          <w:bCs/>
          <w:sz w:val="24"/>
          <w:szCs w:val="24"/>
        </w:rPr>
        <w:t>Ciclo PDCA</w:t>
      </w:r>
    </w:p>
    <w:p w14:paraId="30C5E174" w14:textId="42A7C93B" w:rsidR="00B23731" w:rsidRPr="008103F1" w:rsidRDefault="00B23731" w:rsidP="00B23731">
      <w:pPr>
        <w:spacing w:after="0" w:line="360" w:lineRule="auto"/>
        <w:jc w:val="both"/>
        <w:rPr>
          <w:rFonts w:ascii="Arial" w:hAnsi="Arial" w:cs="Arial"/>
          <w:sz w:val="24"/>
          <w:szCs w:val="24"/>
        </w:rPr>
      </w:pPr>
      <w:r w:rsidRPr="008103F1">
        <w:rPr>
          <w:rFonts w:ascii="Arial" w:hAnsi="Arial" w:cs="Arial"/>
          <w:sz w:val="24"/>
          <w:szCs w:val="24"/>
        </w:rPr>
        <w:lastRenderedPageBreak/>
        <w:tab/>
        <w:t xml:space="preserve">O Ciclo PDCA, também conhecido como Ciclo de </w:t>
      </w:r>
      <w:proofErr w:type="spellStart"/>
      <w:r w:rsidRPr="008103F1">
        <w:rPr>
          <w:rFonts w:ascii="Arial" w:hAnsi="Arial" w:cs="Arial"/>
          <w:sz w:val="24"/>
          <w:szCs w:val="24"/>
        </w:rPr>
        <w:t>Shewhart</w:t>
      </w:r>
      <w:proofErr w:type="spellEnd"/>
      <w:r w:rsidRPr="008103F1">
        <w:rPr>
          <w:rFonts w:ascii="Arial" w:hAnsi="Arial" w:cs="Arial"/>
          <w:sz w:val="24"/>
          <w:szCs w:val="24"/>
        </w:rPr>
        <w:t xml:space="preserve">, Ciclo da Qualidade ou Ciclo de </w:t>
      </w:r>
      <w:r w:rsidRPr="003931E4">
        <w:rPr>
          <w:rFonts w:ascii="Arial" w:hAnsi="Arial" w:cs="Arial"/>
          <w:i/>
          <w:iCs/>
          <w:sz w:val="24"/>
          <w:szCs w:val="24"/>
        </w:rPr>
        <w:t>Deming</w:t>
      </w:r>
      <w:r w:rsidRPr="008103F1">
        <w:rPr>
          <w:rFonts w:ascii="Arial" w:hAnsi="Arial" w:cs="Arial"/>
          <w:sz w:val="24"/>
          <w:szCs w:val="24"/>
        </w:rPr>
        <w:t>, é uma metodologia que tem como função o auxílio no diagnóstico, análise e prognóstico de problemas organizacionais (QUINQUIOLO, 2002). O ciclo PDCA tem como objetivo exercer o controle dos processos, podendo ser usado de forma contínua para seu gerenciamento em uma organização, por meio do estabelecimento de uma diretriz de controle, do monitoramento do nível de contínua para seu gerenciamento em uma organização, por meio do estabelecimento de uma diretriz de controle, do monitoramento do nível de controle a partir de padrões e da manutenção da diretriz atualizada, resguardando as necessidades do público-alvo (PACHECO et al., 2020)</w:t>
      </w:r>
      <w:r w:rsidR="001C4567">
        <w:rPr>
          <w:rFonts w:ascii="Arial" w:hAnsi="Arial" w:cs="Arial"/>
          <w:sz w:val="24"/>
          <w:szCs w:val="24"/>
        </w:rPr>
        <w:t>.</w:t>
      </w:r>
    </w:p>
    <w:p w14:paraId="3266F47C" w14:textId="2F0D61EE" w:rsidR="00B23731" w:rsidRPr="008103F1" w:rsidRDefault="00B23731" w:rsidP="00B23731">
      <w:pPr>
        <w:spacing w:after="0" w:line="360" w:lineRule="auto"/>
        <w:ind w:firstLine="720"/>
        <w:jc w:val="both"/>
        <w:rPr>
          <w:rFonts w:ascii="Arial" w:hAnsi="Arial" w:cs="Arial"/>
          <w:sz w:val="24"/>
          <w:szCs w:val="24"/>
        </w:rPr>
      </w:pPr>
      <w:r w:rsidRPr="008103F1">
        <w:rPr>
          <w:rFonts w:ascii="Arial" w:hAnsi="Arial" w:cs="Arial"/>
          <w:sz w:val="24"/>
          <w:szCs w:val="24"/>
        </w:rPr>
        <w:t>O ciclo PDCA está dividido em 4 fases bem definidas e distintas (PACHECO et al., 2020)</w:t>
      </w:r>
      <w:r w:rsidR="00E3272F">
        <w:rPr>
          <w:rFonts w:ascii="Arial" w:hAnsi="Arial" w:cs="Arial"/>
          <w:sz w:val="24"/>
          <w:szCs w:val="24"/>
        </w:rPr>
        <w:t>, sendo representadas abaixo:</w:t>
      </w:r>
    </w:p>
    <w:p w14:paraId="32BE0E9E" w14:textId="77777777" w:rsidR="00B23731" w:rsidRPr="003931E4" w:rsidRDefault="00B23731" w:rsidP="003931E4">
      <w:pPr>
        <w:pStyle w:val="PargrafodaLista"/>
        <w:numPr>
          <w:ilvl w:val="0"/>
          <w:numId w:val="42"/>
        </w:numPr>
        <w:spacing w:after="0" w:line="360" w:lineRule="auto"/>
        <w:jc w:val="both"/>
        <w:rPr>
          <w:rFonts w:ascii="Arial" w:hAnsi="Arial" w:cs="Arial"/>
          <w:sz w:val="24"/>
          <w:szCs w:val="24"/>
        </w:rPr>
      </w:pPr>
      <w:r w:rsidRPr="003931E4">
        <w:rPr>
          <w:rFonts w:ascii="Arial" w:hAnsi="Arial" w:cs="Arial"/>
          <w:sz w:val="24"/>
          <w:szCs w:val="24"/>
        </w:rPr>
        <w:t>Primeira Fase: P (</w:t>
      </w:r>
      <w:proofErr w:type="spellStart"/>
      <w:r w:rsidRPr="003931E4">
        <w:rPr>
          <w:rFonts w:ascii="Arial" w:hAnsi="Arial" w:cs="Arial"/>
          <w:i/>
          <w:iCs/>
          <w:sz w:val="24"/>
          <w:szCs w:val="24"/>
        </w:rPr>
        <w:t>Plan</w:t>
      </w:r>
      <w:proofErr w:type="spellEnd"/>
      <w:r w:rsidRPr="003931E4">
        <w:rPr>
          <w:rFonts w:ascii="Arial" w:hAnsi="Arial" w:cs="Arial"/>
          <w:sz w:val="24"/>
          <w:szCs w:val="24"/>
        </w:rPr>
        <w:t xml:space="preserve"> = Planejar) esta fase é caracterizada pelo estabelecimento de um plano de ações e está dividida em duas etapas: a) a primeira consiste em definir o que se quer, com a finalidade de planejar o que será feito. Esse planejamento envolve a definição de objetivos, estratégias e ações, os quais devem ser claramente quantificáveis (metas); b) a segunda consiste em definir quais os métodos que serão utilizados para se atingir os objetivos traçados. </w:t>
      </w:r>
    </w:p>
    <w:p w14:paraId="40438782" w14:textId="77777777" w:rsidR="00B23731" w:rsidRPr="003931E4" w:rsidRDefault="00B23731" w:rsidP="003931E4">
      <w:pPr>
        <w:pStyle w:val="PargrafodaLista"/>
        <w:numPr>
          <w:ilvl w:val="0"/>
          <w:numId w:val="42"/>
        </w:numPr>
        <w:spacing w:after="0" w:line="360" w:lineRule="auto"/>
        <w:jc w:val="both"/>
        <w:rPr>
          <w:rFonts w:ascii="Arial" w:hAnsi="Arial" w:cs="Arial"/>
          <w:sz w:val="24"/>
          <w:szCs w:val="24"/>
        </w:rPr>
      </w:pPr>
      <w:r w:rsidRPr="003931E4">
        <w:rPr>
          <w:rFonts w:ascii="Arial" w:hAnsi="Arial" w:cs="Arial"/>
          <w:sz w:val="24"/>
          <w:szCs w:val="24"/>
        </w:rPr>
        <w:t>Segunda Fase: D (</w:t>
      </w:r>
      <w:r w:rsidRPr="003931E4">
        <w:rPr>
          <w:rFonts w:ascii="Arial" w:hAnsi="Arial" w:cs="Arial"/>
          <w:i/>
          <w:iCs/>
          <w:sz w:val="24"/>
          <w:szCs w:val="24"/>
        </w:rPr>
        <w:t>Do</w:t>
      </w:r>
      <w:r w:rsidRPr="003931E4">
        <w:rPr>
          <w:rFonts w:ascii="Arial" w:hAnsi="Arial" w:cs="Arial"/>
          <w:sz w:val="24"/>
          <w:szCs w:val="24"/>
        </w:rPr>
        <w:t xml:space="preserve"> = Executar) caracteriza-se pela execução do que foi planejado e, da mesma forma que a primeira fase, está dividida em duas etapas: a) Consiste em capacitar a organização para que a implementação do que foi planejado possa ocorrer. Envolve, portanto, aprendizagem</w:t>
      </w:r>
      <w:r w:rsidRPr="003931E4">
        <w:rPr>
          <w:rFonts w:ascii="Arial" w:hAnsi="Arial" w:cs="Arial"/>
          <w:b/>
          <w:bCs/>
          <w:sz w:val="24"/>
          <w:szCs w:val="24"/>
        </w:rPr>
        <w:t xml:space="preserve"> </w:t>
      </w:r>
      <w:r w:rsidRPr="003931E4">
        <w:rPr>
          <w:rFonts w:ascii="Arial" w:hAnsi="Arial" w:cs="Arial"/>
          <w:sz w:val="24"/>
          <w:szCs w:val="24"/>
        </w:rPr>
        <w:t>individual e organizacional; b) Consiste em implementar o que foi planejado.</w:t>
      </w:r>
    </w:p>
    <w:p w14:paraId="79B26455" w14:textId="77777777" w:rsidR="00B23731" w:rsidRPr="003931E4" w:rsidRDefault="00B23731" w:rsidP="003931E4">
      <w:pPr>
        <w:pStyle w:val="PargrafodaLista"/>
        <w:numPr>
          <w:ilvl w:val="0"/>
          <w:numId w:val="42"/>
        </w:numPr>
        <w:spacing w:after="0" w:line="360" w:lineRule="auto"/>
        <w:jc w:val="both"/>
        <w:rPr>
          <w:rFonts w:ascii="Arial" w:hAnsi="Arial" w:cs="Arial"/>
          <w:sz w:val="24"/>
          <w:szCs w:val="24"/>
        </w:rPr>
      </w:pPr>
      <w:r w:rsidRPr="003931E4">
        <w:rPr>
          <w:rFonts w:ascii="Arial" w:hAnsi="Arial" w:cs="Arial"/>
          <w:sz w:val="24"/>
          <w:szCs w:val="24"/>
        </w:rPr>
        <w:t>Terceira Fase: C (</w:t>
      </w:r>
      <w:proofErr w:type="spellStart"/>
      <w:r w:rsidRPr="003931E4">
        <w:rPr>
          <w:rFonts w:ascii="Arial" w:hAnsi="Arial" w:cs="Arial"/>
          <w:i/>
          <w:iCs/>
          <w:sz w:val="24"/>
          <w:szCs w:val="24"/>
        </w:rPr>
        <w:t>Check</w:t>
      </w:r>
      <w:proofErr w:type="spellEnd"/>
      <w:r w:rsidRPr="003931E4">
        <w:rPr>
          <w:rFonts w:ascii="Arial" w:hAnsi="Arial" w:cs="Arial"/>
          <w:sz w:val="24"/>
          <w:szCs w:val="24"/>
        </w:rPr>
        <w:t xml:space="preserve"> = Verificar) Esta fase consiste em checar, comparando os dados obtidos na execução com o que foi estabelecido no plano, com a finalidade de verificar se os resultados estão sendo atingidos conforme o que foi planejado. Esta etapa envolve a coleta de dados do processo e a comparação destes com os do padrão e a análise dos dados do processo fornece subsídios relevantes à próxima etapa. </w:t>
      </w:r>
    </w:p>
    <w:p w14:paraId="5FD33FA0" w14:textId="502EFCD0" w:rsidR="00E3272F" w:rsidRDefault="00B23731" w:rsidP="005B457A">
      <w:pPr>
        <w:pStyle w:val="PargrafodaLista"/>
        <w:numPr>
          <w:ilvl w:val="0"/>
          <w:numId w:val="42"/>
        </w:numPr>
        <w:spacing w:after="0" w:line="360" w:lineRule="auto"/>
        <w:jc w:val="both"/>
        <w:rPr>
          <w:rFonts w:ascii="Arial" w:hAnsi="Arial" w:cs="Arial"/>
          <w:sz w:val="24"/>
          <w:szCs w:val="24"/>
        </w:rPr>
      </w:pPr>
      <w:r w:rsidRPr="003931E4">
        <w:rPr>
          <w:rFonts w:ascii="Arial" w:hAnsi="Arial" w:cs="Arial"/>
          <w:sz w:val="24"/>
          <w:szCs w:val="24"/>
        </w:rPr>
        <w:lastRenderedPageBreak/>
        <w:t>Quarta Fase: A (</w:t>
      </w:r>
      <w:proofErr w:type="spellStart"/>
      <w:r w:rsidRPr="003931E4">
        <w:rPr>
          <w:rFonts w:ascii="Arial" w:hAnsi="Arial" w:cs="Arial"/>
          <w:i/>
          <w:iCs/>
          <w:sz w:val="24"/>
          <w:szCs w:val="24"/>
        </w:rPr>
        <w:t>Action</w:t>
      </w:r>
      <w:proofErr w:type="spellEnd"/>
      <w:r w:rsidRPr="003931E4">
        <w:rPr>
          <w:rFonts w:ascii="Arial" w:hAnsi="Arial" w:cs="Arial"/>
          <w:sz w:val="24"/>
          <w:szCs w:val="24"/>
        </w:rPr>
        <w:t xml:space="preserve"> = Agir) esta fase consiste em agir, ou melhor, fazer as correções necessárias com o intuito de evitar que a repetição do problema venha a ocorrer. Podem ser ações corretivas ou de melhorias que tenham sido constatadas como necessárias na fase anterior (PACHECO </w:t>
      </w:r>
      <w:r w:rsidRPr="003931E4">
        <w:rPr>
          <w:rFonts w:ascii="Arial" w:hAnsi="Arial" w:cs="Arial"/>
          <w:i/>
          <w:iCs/>
          <w:sz w:val="24"/>
          <w:szCs w:val="24"/>
        </w:rPr>
        <w:t>et al</w:t>
      </w:r>
      <w:r w:rsidRPr="003931E4">
        <w:rPr>
          <w:rFonts w:ascii="Arial" w:hAnsi="Arial" w:cs="Arial"/>
          <w:sz w:val="24"/>
          <w:szCs w:val="24"/>
        </w:rPr>
        <w:t>., 2020).</w:t>
      </w:r>
    </w:p>
    <w:p w14:paraId="35A592E7" w14:textId="77777777" w:rsidR="005B457A" w:rsidRPr="005B457A" w:rsidRDefault="005B457A" w:rsidP="005B457A">
      <w:pPr>
        <w:pStyle w:val="PargrafodaLista"/>
        <w:spacing w:after="0" w:line="360" w:lineRule="auto"/>
        <w:ind w:left="1440"/>
        <w:jc w:val="both"/>
        <w:rPr>
          <w:rFonts w:ascii="Arial" w:hAnsi="Arial" w:cs="Arial"/>
          <w:sz w:val="24"/>
          <w:szCs w:val="24"/>
        </w:rPr>
      </w:pPr>
    </w:p>
    <w:p w14:paraId="32F6A946" w14:textId="4FE022C5" w:rsidR="003931E4" w:rsidRDefault="003931E4" w:rsidP="003931E4">
      <w:pPr>
        <w:spacing w:after="0" w:line="360" w:lineRule="auto"/>
        <w:jc w:val="both"/>
        <w:rPr>
          <w:rFonts w:ascii="Arial" w:hAnsi="Arial" w:cs="Arial"/>
          <w:sz w:val="24"/>
          <w:szCs w:val="24"/>
        </w:rPr>
      </w:pPr>
      <w:r>
        <w:rPr>
          <w:rFonts w:ascii="Arial" w:hAnsi="Arial" w:cs="Arial"/>
          <w:sz w:val="24"/>
          <w:szCs w:val="24"/>
        </w:rPr>
        <w:t>O ciclo PDCA pode ser ilustrado conforme a figura abaixo.</w:t>
      </w:r>
    </w:p>
    <w:p w14:paraId="64A2ADCA" w14:textId="3D431E78" w:rsidR="00FF21DD" w:rsidRPr="00FF21DD" w:rsidRDefault="00FF21DD" w:rsidP="00FF21DD">
      <w:pPr>
        <w:spacing w:after="0" w:line="360" w:lineRule="auto"/>
        <w:jc w:val="center"/>
        <w:rPr>
          <w:rFonts w:ascii="Arial" w:hAnsi="Arial" w:cs="Arial"/>
          <w:sz w:val="20"/>
          <w:szCs w:val="20"/>
        </w:rPr>
      </w:pPr>
      <w:r w:rsidRPr="00FF21DD">
        <w:rPr>
          <w:rFonts w:ascii="Arial" w:hAnsi="Arial" w:cs="Arial"/>
          <w:b/>
          <w:bCs/>
          <w:sz w:val="20"/>
          <w:szCs w:val="20"/>
        </w:rPr>
        <w:t>Figura 1</w:t>
      </w:r>
      <w:r w:rsidRPr="00FF21DD">
        <w:rPr>
          <w:rFonts w:ascii="Arial" w:hAnsi="Arial" w:cs="Arial"/>
          <w:sz w:val="20"/>
          <w:szCs w:val="20"/>
        </w:rPr>
        <w:t xml:space="preserve"> – Ciclo PDCA</w:t>
      </w:r>
    </w:p>
    <w:p w14:paraId="5183E495" w14:textId="22A12644" w:rsidR="00D74DC8" w:rsidRDefault="009E6715" w:rsidP="00D74DC8">
      <w:pPr>
        <w:keepNext/>
        <w:spacing w:line="360" w:lineRule="auto"/>
        <w:jc w:val="center"/>
      </w:pPr>
      <w:r>
        <w:rPr>
          <w:noProof/>
        </w:rPr>
        <w:drawing>
          <wp:inline distT="0" distB="0" distL="0" distR="0" wp14:anchorId="1B45B1CF" wp14:editId="5BC30107">
            <wp:extent cx="2541623" cy="1828800"/>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70188" cy="1849354"/>
                    </a:xfrm>
                    <a:prstGeom prst="rect">
                      <a:avLst/>
                    </a:prstGeom>
                  </pic:spPr>
                </pic:pic>
              </a:graphicData>
            </a:graphic>
          </wp:inline>
        </w:drawing>
      </w:r>
    </w:p>
    <w:p w14:paraId="48E50E0A" w14:textId="6F24D70B" w:rsidR="009E6715" w:rsidRPr="00F20329" w:rsidRDefault="009E6715" w:rsidP="009E6715">
      <w:pPr>
        <w:spacing w:line="360" w:lineRule="auto"/>
        <w:jc w:val="center"/>
        <w:rPr>
          <w:rFonts w:ascii="Arial" w:hAnsi="Arial" w:cs="Arial"/>
          <w:sz w:val="20"/>
          <w:szCs w:val="20"/>
        </w:rPr>
      </w:pPr>
      <w:r w:rsidRPr="00F20329">
        <w:rPr>
          <w:rFonts w:ascii="Arial" w:hAnsi="Arial" w:cs="Arial"/>
          <w:sz w:val="20"/>
          <w:szCs w:val="20"/>
        </w:rPr>
        <w:t xml:space="preserve">Fonte: </w:t>
      </w:r>
      <w:r>
        <w:rPr>
          <w:rFonts w:ascii="Arial" w:hAnsi="Arial" w:cs="Arial"/>
          <w:sz w:val="20"/>
          <w:szCs w:val="20"/>
        </w:rPr>
        <w:t>Campos, 199</w:t>
      </w:r>
      <w:r w:rsidR="00AD6ECA">
        <w:rPr>
          <w:rFonts w:ascii="Arial" w:hAnsi="Arial" w:cs="Arial"/>
          <w:sz w:val="20"/>
          <w:szCs w:val="20"/>
        </w:rPr>
        <w:t>2</w:t>
      </w:r>
      <w:r>
        <w:rPr>
          <w:rFonts w:ascii="Arial" w:hAnsi="Arial" w:cs="Arial"/>
          <w:sz w:val="20"/>
          <w:szCs w:val="20"/>
        </w:rPr>
        <w:t>, p.266.</w:t>
      </w:r>
    </w:p>
    <w:p w14:paraId="4A51F180" w14:textId="77777777" w:rsidR="00B23731" w:rsidRPr="008103F1" w:rsidRDefault="00B23731" w:rsidP="00B23731">
      <w:pPr>
        <w:spacing w:line="360" w:lineRule="auto"/>
        <w:jc w:val="both"/>
        <w:rPr>
          <w:rFonts w:ascii="Arial" w:hAnsi="Arial" w:cs="Arial"/>
          <w:b/>
          <w:bCs/>
          <w:sz w:val="24"/>
          <w:szCs w:val="24"/>
        </w:rPr>
      </w:pPr>
    </w:p>
    <w:p w14:paraId="44AA969D" w14:textId="1FE53044" w:rsidR="00B23731" w:rsidRPr="003931E4" w:rsidRDefault="00B23731" w:rsidP="003931E4">
      <w:pPr>
        <w:pStyle w:val="PargrafodaLista"/>
        <w:numPr>
          <w:ilvl w:val="2"/>
          <w:numId w:val="34"/>
        </w:numPr>
        <w:spacing w:line="360" w:lineRule="auto"/>
        <w:jc w:val="both"/>
        <w:rPr>
          <w:rFonts w:ascii="Arial" w:hAnsi="Arial" w:cs="Arial"/>
          <w:b/>
          <w:bCs/>
          <w:sz w:val="24"/>
          <w:szCs w:val="24"/>
        </w:rPr>
      </w:pPr>
      <w:r w:rsidRPr="003931E4">
        <w:rPr>
          <w:rFonts w:ascii="Arial" w:hAnsi="Arial" w:cs="Arial"/>
          <w:b/>
          <w:bCs/>
          <w:sz w:val="24"/>
          <w:szCs w:val="24"/>
        </w:rPr>
        <w:t>Gestão Visual</w:t>
      </w:r>
    </w:p>
    <w:p w14:paraId="2EA2A9D7" w14:textId="182FB2C2" w:rsidR="003931E4" w:rsidRDefault="00B23731" w:rsidP="003931E4">
      <w:pPr>
        <w:spacing w:line="360" w:lineRule="auto"/>
        <w:ind w:firstLine="720"/>
        <w:jc w:val="both"/>
        <w:rPr>
          <w:rFonts w:ascii="Arial" w:hAnsi="Arial" w:cs="Arial"/>
          <w:sz w:val="24"/>
          <w:szCs w:val="24"/>
        </w:rPr>
      </w:pPr>
      <w:r w:rsidRPr="008103F1">
        <w:rPr>
          <w:rFonts w:ascii="Arial" w:hAnsi="Arial" w:cs="Arial"/>
          <w:sz w:val="24"/>
          <w:szCs w:val="24"/>
        </w:rPr>
        <w:t>Segundo Cruz (2013) a gestão visual pode ser considerada um sistema de planejamento e controle do sistema produtivo, e tem como objetivo tornar o posto de trabalho mais simples e intuitivo. Assim todos na organização podem tomar conhecimento do desenrolar dos processos sem necessidade de questionar algum operador em específico. Esse sistema também permite a identificação mais rápida dos desperdícios, uma vez que é realizada uma observação contínua e mais próxima dos processos.</w:t>
      </w:r>
    </w:p>
    <w:p w14:paraId="78E978A4" w14:textId="1C72943F" w:rsidR="000A0073" w:rsidRPr="000A0073" w:rsidRDefault="000A0073" w:rsidP="000A0073">
      <w:pPr>
        <w:pStyle w:val="PargrafodaLista"/>
        <w:numPr>
          <w:ilvl w:val="2"/>
          <w:numId w:val="34"/>
        </w:numPr>
        <w:spacing w:line="360" w:lineRule="auto"/>
        <w:jc w:val="both"/>
        <w:rPr>
          <w:rFonts w:ascii="Arial" w:hAnsi="Arial" w:cs="Arial"/>
          <w:b/>
          <w:bCs/>
          <w:sz w:val="24"/>
          <w:szCs w:val="24"/>
        </w:rPr>
      </w:pPr>
      <w:r w:rsidRPr="000A0073">
        <w:rPr>
          <w:rFonts w:ascii="Arial" w:hAnsi="Arial" w:cs="Arial"/>
          <w:b/>
          <w:bCs/>
          <w:sz w:val="24"/>
          <w:szCs w:val="24"/>
        </w:rPr>
        <w:t>Os 5 Porquês</w:t>
      </w:r>
    </w:p>
    <w:p w14:paraId="6B73556B" w14:textId="10E0C0CA" w:rsidR="00B23731" w:rsidRDefault="000A0073" w:rsidP="006A00AE">
      <w:pPr>
        <w:spacing w:after="0" w:line="360" w:lineRule="auto"/>
        <w:ind w:firstLine="720"/>
        <w:jc w:val="both"/>
        <w:rPr>
          <w:rFonts w:ascii="Arial" w:hAnsi="Arial" w:cs="Arial"/>
          <w:sz w:val="24"/>
          <w:szCs w:val="24"/>
          <w:shd w:val="clear" w:color="auto" w:fill="FFFFFF"/>
        </w:rPr>
      </w:pPr>
      <w:r>
        <w:rPr>
          <w:rFonts w:ascii="Arial" w:hAnsi="Arial" w:cs="Arial"/>
          <w:sz w:val="24"/>
          <w:szCs w:val="24"/>
        </w:rPr>
        <w:t xml:space="preserve">A ferramenta dos 5 porquês tem o objetivo de encontrar a causa raiz do problema, com ela, é possível com 5 perguntas, cada uma gera um questionamento em cima da anterior, </w:t>
      </w:r>
      <w:r w:rsidR="006A00AE">
        <w:rPr>
          <w:rFonts w:ascii="Arial" w:hAnsi="Arial" w:cs="Arial"/>
          <w:sz w:val="24"/>
          <w:szCs w:val="24"/>
        </w:rPr>
        <w:t xml:space="preserve">esse fluxo é necessário </w:t>
      </w:r>
      <w:r>
        <w:rPr>
          <w:rFonts w:ascii="Arial" w:hAnsi="Arial" w:cs="Arial"/>
          <w:sz w:val="24"/>
          <w:szCs w:val="24"/>
        </w:rPr>
        <w:t xml:space="preserve">para que no final, seja </w:t>
      </w:r>
      <w:r w:rsidR="006A00AE">
        <w:rPr>
          <w:rFonts w:ascii="Arial" w:hAnsi="Arial" w:cs="Arial"/>
          <w:sz w:val="24"/>
          <w:szCs w:val="24"/>
        </w:rPr>
        <w:t>encontrada</w:t>
      </w:r>
      <w:r>
        <w:rPr>
          <w:rFonts w:ascii="Arial" w:hAnsi="Arial" w:cs="Arial"/>
          <w:sz w:val="24"/>
          <w:szCs w:val="24"/>
        </w:rPr>
        <w:t xml:space="preserve"> a real </w:t>
      </w:r>
      <w:r>
        <w:rPr>
          <w:rFonts w:ascii="Arial" w:hAnsi="Arial" w:cs="Arial"/>
          <w:sz w:val="24"/>
          <w:szCs w:val="24"/>
        </w:rPr>
        <w:lastRenderedPageBreak/>
        <w:t>causa do problema</w:t>
      </w:r>
      <w:r w:rsidR="006A00AE">
        <w:rPr>
          <w:rFonts w:ascii="Arial" w:hAnsi="Arial" w:cs="Arial"/>
          <w:sz w:val="24"/>
          <w:szCs w:val="24"/>
        </w:rPr>
        <w:t>, e a partir dele, é possível traçar um plano de solução</w:t>
      </w:r>
      <w:r>
        <w:rPr>
          <w:rFonts w:ascii="Arial" w:hAnsi="Arial" w:cs="Arial"/>
          <w:sz w:val="24"/>
          <w:szCs w:val="24"/>
        </w:rPr>
        <w:t>. Esse método é muito utilizado na área da qualidade, porém, se aplica em todo ambiente onde exista um problema, e busca-se uma solução, pois possui aplicação simples e eficiente (</w:t>
      </w:r>
      <w:r w:rsidRPr="000A0073">
        <w:rPr>
          <w:rFonts w:ascii="Arial" w:hAnsi="Arial" w:cs="Arial"/>
          <w:sz w:val="24"/>
          <w:szCs w:val="24"/>
          <w:shd w:val="clear" w:color="auto" w:fill="FFFFFF"/>
        </w:rPr>
        <w:t>PIECHNICKI,2014</w:t>
      </w:r>
      <w:r>
        <w:rPr>
          <w:rFonts w:ascii="Arial" w:hAnsi="Arial" w:cs="Arial"/>
          <w:sz w:val="24"/>
          <w:szCs w:val="24"/>
          <w:shd w:val="clear" w:color="auto" w:fill="FFFFFF"/>
        </w:rPr>
        <w:t>)</w:t>
      </w:r>
    </w:p>
    <w:p w14:paraId="373DD1B8" w14:textId="77777777" w:rsidR="006A00AE" w:rsidRPr="008103F1" w:rsidRDefault="006A00AE" w:rsidP="006A00AE">
      <w:pPr>
        <w:spacing w:after="0" w:line="360" w:lineRule="auto"/>
        <w:jc w:val="both"/>
        <w:rPr>
          <w:rFonts w:ascii="Arial" w:hAnsi="Arial" w:cs="Arial"/>
          <w:sz w:val="24"/>
          <w:szCs w:val="24"/>
        </w:rPr>
      </w:pPr>
    </w:p>
    <w:p w14:paraId="78B7F30E" w14:textId="5F2468CA" w:rsidR="00B23731" w:rsidRPr="00E60B7B" w:rsidRDefault="00865BD8" w:rsidP="00D53A93">
      <w:pPr>
        <w:pStyle w:val="PargrafodaLista"/>
        <w:numPr>
          <w:ilvl w:val="1"/>
          <w:numId w:val="34"/>
        </w:numPr>
        <w:spacing w:line="360" w:lineRule="auto"/>
        <w:ind w:left="792" w:hanging="432"/>
        <w:jc w:val="both"/>
        <w:rPr>
          <w:rFonts w:ascii="Arial" w:hAnsi="Arial" w:cs="Arial"/>
          <w:b/>
          <w:bCs/>
          <w:sz w:val="24"/>
          <w:szCs w:val="24"/>
        </w:rPr>
      </w:pPr>
      <w:r w:rsidRPr="00E60B7B">
        <w:rPr>
          <w:rFonts w:ascii="Arial" w:hAnsi="Arial" w:cs="Arial"/>
          <w:b/>
          <w:bCs/>
          <w:sz w:val="24"/>
          <w:szCs w:val="24"/>
        </w:rPr>
        <w:t>As Principais Aplicações Do Lean</w:t>
      </w:r>
    </w:p>
    <w:p w14:paraId="43F44B15" w14:textId="57C54EA6" w:rsidR="00B23731" w:rsidRPr="00E60B7B" w:rsidRDefault="00B23731" w:rsidP="00B23731">
      <w:pPr>
        <w:spacing w:after="0" w:line="360" w:lineRule="auto"/>
        <w:ind w:firstLine="357"/>
        <w:jc w:val="both"/>
        <w:rPr>
          <w:rFonts w:ascii="Arial" w:hAnsi="Arial" w:cs="Arial"/>
          <w:sz w:val="24"/>
          <w:szCs w:val="24"/>
        </w:rPr>
      </w:pPr>
      <w:r w:rsidRPr="00E60B7B">
        <w:rPr>
          <w:rFonts w:ascii="Arial" w:hAnsi="Arial" w:cs="Arial"/>
          <w:sz w:val="24"/>
          <w:szCs w:val="24"/>
        </w:rPr>
        <w:t xml:space="preserve">O </w:t>
      </w:r>
      <w:r w:rsidRPr="00E60B7B">
        <w:rPr>
          <w:rFonts w:ascii="Arial" w:hAnsi="Arial" w:cs="Arial"/>
          <w:i/>
          <w:iCs/>
          <w:sz w:val="24"/>
          <w:szCs w:val="24"/>
        </w:rPr>
        <w:t xml:space="preserve">Lean </w:t>
      </w:r>
      <w:proofErr w:type="spellStart"/>
      <w:r w:rsidRPr="00E60B7B">
        <w:rPr>
          <w:rFonts w:ascii="Arial" w:hAnsi="Arial" w:cs="Arial"/>
          <w:i/>
          <w:iCs/>
          <w:sz w:val="24"/>
          <w:szCs w:val="24"/>
        </w:rPr>
        <w:t>Thinking</w:t>
      </w:r>
      <w:proofErr w:type="spellEnd"/>
      <w:r w:rsidRPr="00E60B7B">
        <w:rPr>
          <w:rFonts w:ascii="Arial" w:hAnsi="Arial" w:cs="Arial"/>
          <w:sz w:val="24"/>
          <w:szCs w:val="24"/>
        </w:rPr>
        <w:t xml:space="preserve"> (pensamento </w:t>
      </w:r>
      <w:r w:rsidRPr="00A0747F">
        <w:rPr>
          <w:rFonts w:ascii="Arial" w:hAnsi="Arial" w:cs="Arial"/>
          <w:i/>
          <w:iCs/>
          <w:sz w:val="24"/>
          <w:szCs w:val="24"/>
        </w:rPr>
        <w:t>Lean</w:t>
      </w:r>
      <w:r w:rsidRPr="00E60B7B">
        <w:rPr>
          <w:rFonts w:ascii="Arial" w:hAnsi="Arial" w:cs="Arial"/>
          <w:sz w:val="24"/>
          <w:szCs w:val="24"/>
        </w:rPr>
        <w:t xml:space="preserve">) se originou a partir da manufatura automotiva, porém, o mesmo pode ser aplicado nos mais diversos setores, desde manufatura a prestação de serviços e gestão de pessoas. Quando </w:t>
      </w:r>
      <w:r w:rsidR="00A0747F">
        <w:rPr>
          <w:rFonts w:ascii="Arial" w:hAnsi="Arial" w:cs="Arial"/>
          <w:sz w:val="24"/>
          <w:szCs w:val="24"/>
        </w:rPr>
        <w:t>se aborda</w:t>
      </w:r>
      <w:r w:rsidRPr="00E60B7B">
        <w:rPr>
          <w:rFonts w:ascii="Arial" w:hAnsi="Arial" w:cs="Arial"/>
          <w:sz w:val="24"/>
          <w:szCs w:val="24"/>
        </w:rPr>
        <w:t xml:space="preserve"> o </w:t>
      </w:r>
      <w:r w:rsidRPr="00A0747F">
        <w:rPr>
          <w:rFonts w:ascii="Arial" w:hAnsi="Arial" w:cs="Arial"/>
          <w:i/>
          <w:iCs/>
          <w:sz w:val="24"/>
          <w:szCs w:val="24"/>
        </w:rPr>
        <w:t>Lean Manufacturing</w:t>
      </w:r>
      <w:r w:rsidRPr="00E60B7B">
        <w:rPr>
          <w:rFonts w:ascii="Arial" w:hAnsi="Arial" w:cs="Arial"/>
          <w:sz w:val="24"/>
          <w:szCs w:val="24"/>
        </w:rPr>
        <w:t xml:space="preserve"> como filosofia de trabalho, não se deve restringir apenas e tão somente à manufatura. Para Toyota, a mesma filosofia usada para produção, é utilizada no desenvolvimento de novos projetos, resguardando, é claro, suas particularidades (PANSONATO, 2020)</w:t>
      </w:r>
    </w:p>
    <w:p w14:paraId="0DF14D28" w14:textId="577762FF" w:rsidR="00B23731" w:rsidRPr="00E60B7B" w:rsidRDefault="00B23731" w:rsidP="00B23731">
      <w:pPr>
        <w:spacing w:after="0" w:line="360" w:lineRule="auto"/>
        <w:ind w:firstLine="357"/>
        <w:jc w:val="both"/>
        <w:rPr>
          <w:rFonts w:ascii="Arial" w:hAnsi="Arial" w:cs="Arial"/>
          <w:sz w:val="24"/>
          <w:szCs w:val="24"/>
        </w:rPr>
      </w:pPr>
      <w:r w:rsidRPr="00E60B7B">
        <w:rPr>
          <w:rFonts w:ascii="Arial" w:hAnsi="Arial" w:cs="Arial"/>
          <w:sz w:val="24"/>
          <w:szCs w:val="24"/>
        </w:rPr>
        <w:t>Em A máquina que mudou o mundo,</w:t>
      </w:r>
      <w:r w:rsidR="00A0747F">
        <w:rPr>
          <w:rFonts w:ascii="Arial" w:hAnsi="Arial" w:cs="Arial"/>
          <w:sz w:val="24"/>
          <w:szCs w:val="24"/>
        </w:rPr>
        <w:t xml:space="preserve"> </w:t>
      </w:r>
      <w:r w:rsidRPr="00E60B7B">
        <w:rPr>
          <w:rFonts w:ascii="Arial" w:hAnsi="Arial" w:cs="Arial"/>
          <w:sz w:val="24"/>
          <w:szCs w:val="24"/>
        </w:rPr>
        <w:t>WOMACK, JONES, ROOS</w:t>
      </w:r>
      <w:r w:rsidR="00D568D9">
        <w:rPr>
          <w:rFonts w:ascii="Arial" w:hAnsi="Arial" w:cs="Arial"/>
          <w:sz w:val="24"/>
          <w:szCs w:val="24"/>
        </w:rPr>
        <w:t xml:space="preserve"> </w:t>
      </w:r>
      <w:r w:rsidR="00A0747F">
        <w:rPr>
          <w:rFonts w:ascii="Arial" w:hAnsi="Arial" w:cs="Arial"/>
          <w:sz w:val="24"/>
          <w:szCs w:val="24"/>
        </w:rPr>
        <w:t>(</w:t>
      </w:r>
      <w:r w:rsidR="00D568D9">
        <w:rPr>
          <w:rFonts w:ascii="Arial" w:hAnsi="Arial" w:cs="Arial"/>
          <w:sz w:val="24"/>
          <w:szCs w:val="24"/>
        </w:rPr>
        <w:t>2004</w:t>
      </w:r>
      <w:r w:rsidR="00A0747F">
        <w:rPr>
          <w:rFonts w:ascii="Arial" w:hAnsi="Arial" w:cs="Arial"/>
          <w:sz w:val="24"/>
          <w:szCs w:val="24"/>
        </w:rPr>
        <w:t>)</w:t>
      </w:r>
      <w:r w:rsidRPr="00E60B7B">
        <w:rPr>
          <w:rFonts w:ascii="Arial" w:hAnsi="Arial" w:cs="Arial"/>
          <w:sz w:val="24"/>
          <w:szCs w:val="24"/>
        </w:rPr>
        <w:t xml:space="preserve"> trazem como elementos da produção enxuta os setores de administração, produção, cadeia de suprimentos, fornecedores e gerenciamento. Isso torna o processo de implantação Lean possível a todos os setores, pois a produção enxuta tem como foco, a redução de desperdícios. (PANSONATO, 2020)</w:t>
      </w:r>
    </w:p>
    <w:p w14:paraId="7D29B9EA" w14:textId="1650AF75" w:rsidR="00B23731" w:rsidRDefault="00D74DC8" w:rsidP="00B23731">
      <w:pPr>
        <w:spacing w:after="0" w:line="360" w:lineRule="auto"/>
        <w:ind w:firstLine="357"/>
        <w:jc w:val="both"/>
        <w:rPr>
          <w:rFonts w:ascii="Arial" w:hAnsi="Arial" w:cs="Arial"/>
          <w:sz w:val="24"/>
          <w:szCs w:val="24"/>
        </w:rPr>
      </w:pPr>
      <w:r>
        <w:rPr>
          <w:rFonts w:ascii="Arial" w:hAnsi="Arial" w:cs="Arial"/>
          <w:sz w:val="24"/>
          <w:szCs w:val="24"/>
        </w:rPr>
        <w:t xml:space="preserve">A filosofia </w:t>
      </w:r>
      <w:r w:rsidRPr="00A0747F">
        <w:rPr>
          <w:rFonts w:ascii="Arial" w:hAnsi="Arial" w:cs="Arial"/>
          <w:i/>
          <w:iCs/>
          <w:sz w:val="24"/>
          <w:szCs w:val="24"/>
        </w:rPr>
        <w:t>L</w:t>
      </w:r>
      <w:r w:rsidR="00B23731" w:rsidRPr="00A0747F">
        <w:rPr>
          <w:rFonts w:ascii="Arial" w:hAnsi="Arial" w:cs="Arial"/>
          <w:i/>
          <w:iCs/>
          <w:sz w:val="24"/>
          <w:szCs w:val="24"/>
        </w:rPr>
        <w:t>ean</w:t>
      </w:r>
      <w:r w:rsidR="00B23731" w:rsidRPr="00E60B7B">
        <w:rPr>
          <w:rFonts w:ascii="Arial" w:hAnsi="Arial" w:cs="Arial"/>
          <w:sz w:val="24"/>
          <w:szCs w:val="24"/>
        </w:rPr>
        <w:t xml:space="preserve"> pode também, ser utilizada como sistema de gestão, aplicando não somente as ferramentas, mas com o intuito da redução de desperdícios, validando a manufatura enxuta nos mais diversos segmentos. Dentre os componentes de gerenciamento que podem ser aplicados utilizando </w:t>
      </w:r>
      <w:r w:rsidR="00B23731" w:rsidRPr="00A0747F">
        <w:rPr>
          <w:rFonts w:ascii="Arial" w:hAnsi="Arial" w:cs="Arial"/>
          <w:i/>
          <w:iCs/>
          <w:sz w:val="24"/>
          <w:szCs w:val="24"/>
        </w:rPr>
        <w:t>Lean</w:t>
      </w:r>
      <w:r w:rsidR="00B23731" w:rsidRPr="00E60B7B">
        <w:rPr>
          <w:rFonts w:ascii="Arial" w:hAnsi="Arial" w:cs="Arial"/>
          <w:sz w:val="24"/>
          <w:szCs w:val="24"/>
        </w:rPr>
        <w:t xml:space="preserve"> estão o bom clima no local de trabalho, a comunicação eficiente, a motivação adequada, o desenvolvimento dos colaboradores e a liderança dos gestores. (DEKIER, 2012)</w:t>
      </w:r>
    </w:p>
    <w:p w14:paraId="44CE43AA" w14:textId="77777777" w:rsidR="00B23731" w:rsidRPr="00E60B7B" w:rsidRDefault="00B23731" w:rsidP="00B23731">
      <w:pPr>
        <w:spacing w:after="0" w:line="360" w:lineRule="auto"/>
        <w:ind w:firstLine="357"/>
        <w:jc w:val="both"/>
        <w:rPr>
          <w:rFonts w:ascii="Arial" w:hAnsi="Arial" w:cs="Arial"/>
          <w:sz w:val="24"/>
          <w:szCs w:val="24"/>
        </w:rPr>
      </w:pPr>
    </w:p>
    <w:p w14:paraId="38069BC3" w14:textId="0CCE4659" w:rsidR="00B23731" w:rsidRPr="00E60B7B" w:rsidRDefault="00865BD8" w:rsidP="00D53A93">
      <w:pPr>
        <w:pStyle w:val="PargrafodaLista"/>
        <w:numPr>
          <w:ilvl w:val="1"/>
          <w:numId w:val="34"/>
        </w:numPr>
        <w:spacing w:line="360" w:lineRule="auto"/>
        <w:ind w:left="792" w:hanging="432"/>
        <w:jc w:val="both"/>
        <w:rPr>
          <w:rFonts w:ascii="Arial" w:hAnsi="Arial" w:cs="Arial"/>
          <w:b/>
          <w:bCs/>
          <w:sz w:val="24"/>
          <w:szCs w:val="24"/>
        </w:rPr>
      </w:pPr>
      <w:r w:rsidRPr="00E60B7B">
        <w:rPr>
          <w:rFonts w:ascii="Arial" w:hAnsi="Arial" w:cs="Arial"/>
          <w:b/>
          <w:bCs/>
          <w:sz w:val="24"/>
          <w:szCs w:val="24"/>
        </w:rPr>
        <w:t>Lean Supply</w:t>
      </w:r>
    </w:p>
    <w:p w14:paraId="70925ADC" w14:textId="7E9B6580" w:rsidR="00B23731" w:rsidRPr="00E60B7B" w:rsidRDefault="00B23731" w:rsidP="00B23731">
      <w:pPr>
        <w:spacing w:after="0" w:line="360" w:lineRule="auto"/>
        <w:ind w:firstLine="357"/>
        <w:jc w:val="both"/>
        <w:rPr>
          <w:rFonts w:ascii="Arial" w:hAnsi="Arial" w:cs="Arial"/>
          <w:sz w:val="24"/>
          <w:szCs w:val="24"/>
        </w:rPr>
      </w:pPr>
      <w:r w:rsidRPr="00E60B7B">
        <w:rPr>
          <w:rFonts w:ascii="Arial" w:hAnsi="Arial" w:cs="Arial"/>
          <w:sz w:val="24"/>
          <w:szCs w:val="24"/>
        </w:rPr>
        <w:t xml:space="preserve">Em uma abordagem geral, as práticas e princípios do </w:t>
      </w:r>
      <w:r w:rsidRPr="00A0747F">
        <w:rPr>
          <w:rFonts w:ascii="Arial" w:hAnsi="Arial" w:cs="Arial"/>
          <w:i/>
          <w:iCs/>
          <w:sz w:val="24"/>
          <w:szCs w:val="24"/>
        </w:rPr>
        <w:t>Lean</w:t>
      </w:r>
      <w:r w:rsidRPr="00E60B7B">
        <w:rPr>
          <w:rFonts w:ascii="Arial" w:hAnsi="Arial" w:cs="Arial"/>
          <w:sz w:val="24"/>
          <w:szCs w:val="24"/>
        </w:rPr>
        <w:t xml:space="preserve"> buscam a redução de custo e variabilidade no processo, adicionando maior valor aos consumidores e provendo um aumento na performance opera</w:t>
      </w:r>
      <w:r w:rsidR="00D228BD">
        <w:rPr>
          <w:rFonts w:ascii="Arial" w:hAnsi="Arial" w:cs="Arial"/>
          <w:sz w:val="24"/>
          <w:szCs w:val="24"/>
        </w:rPr>
        <w:t>cional (SHAH e</w:t>
      </w:r>
      <w:r w:rsidRPr="00E60B7B">
        <w:rPr>
          <w:rFonts w:ascii="Arial" w:hAnsi="Arial" w:cs="Arial"/>
          <w:sz w:val="24"/>
          <w:szCs w:val="24"/>
        </w:rPr>
        <w:t xml:space="preserve"> </w:t>
      </w:r>
      <w:r w:rsidR="00D228BD" w:rsidRPr="00E60B7B">
        <w:rPr>
          <w:rFonts w:ascii="Arial" w:hAnsi="Arial" w:cs="Arial"/>
          <w:sz w:val="24"/>
          <w:szCs w:val="24"/>
        </w:rPr>
        <w:t>WARD</w:t>
      </w:r>
      <w:r w:rsidRPr="00E60B7B">
        <w:rPr>
          <w:rFonts w:ascii="Arial" w:hAnsi="Arial" w:cs="Arial"/>
          <w:sz w:val="24"/>
          <w:szCs w:val="24"/>
        </w:rPr>
        <w:t>, 2003). Desta forma, a integração entre consumidores e fornecedores emerge como um importante elemento para melhorar a competitividade entre relações organizacionais (</w:t>
      </w:r>
      <w:r w:rsidR="00D228BD" w:rsidRPr="00E60B7B">
        <w:rPr>
          <w:rFonts w:ascii="Arial" w:hAnsi="Arial" w:cs="Arial"/>
          <w:sz w:val="24"/>
          <w:szCs w:val="24"/>
        </w:rPr>
        <w:t>FLYNN</w:t>
      </w:r>
      <w:r w:rsidRPr="00E60B7B">
        <w:rPr>
          <w:rFonts w:ascii="Arial" w:hAnsi="Arial" w:cs="Arial"/>
          <w:sz w:val="24"/>
          <w:szCs w:val="24"/>
        </w:rPr>
        <w:t xml:space="preserve"> </w:t>
      </w:r>
      <w:r w:rsidRPr="00D228BD">
        <w:rPr>
          <w:rFonts w:ascii="Arial" w:hAnsi="Arial" w:cs="Arial"/>
          <w:i/>
          <w:sz w:val="24"/>
          <w:szCs w:val="24"/>
        </w:rPr>
        <w:t>et al</w:t>
      </w:r>
      <w:r w:rsidRPr="00E60B7B">
        <w:rPr>
          <w:rFonts w:ascii="Arial" w:hAnsi="Arial" w:cs="Arial"/>
          <w:sz w:val="24"/>
          <w:szCs w:val="24"/>
        </w:rPr>
        <w:t xml:space="preserve">., 2010; </w:t>
      </w:r>
      <w:r w:rsidR="00D228BD" w:rsidRPr="00E60B7B">
        <w:rPr>
          <w:rFonts w:ascii="Arial" w:hAnsi="Arial" w:cs="Arial"/>
          <w:sz w:val="24"/>
          <w:szCs w:val="24"/>
        </w:rPr>
        <w:t>FRAZZON</w:t>
      </w:r>
      <w:r w:rsidRPr="00E60B7B">
        <w:rPr>
          <w:rFonts w:ascii="Arial" w:hAnsi="Arial" w:cs="Arial"/>
          <w:sz w:val="24"/>
          <w:szCs w:val="24"/>
        </w:rPr>
        <w:t xml:space="preserve"> </w:t>
      </w:r>
      <w:r w:rsidRPr="00D228BD">
        <w:rPr>
          <w:rFonts w:ascii="Arial" w:hAnsi="Arial" w:cs="Arial"/>
          <w:i/>
          <w:sz w:val="24"/>
          <w:szCs w:val="24"/>
        </w:rPr>
        <w:t>et al</w:t>
      </w:r>
      <w:r w:rsidRPr="00E60B7B">
        <w:rPr>
          <w:rFonts w:ascii="Arial" w:hAnsi="Arial" w:cs="Arial"/>
          <w:sz w:val="24"/>
          <w:szCs w:val="24"/>
        </w:rPr>
        <w:t xml:space="preserve">., 2015). Este conceito está perfeitamente alinhado com as </w:t>
      </w:r>
      <w:r w:rsidRPr="00E60B7B">
        <w:rPr>
          <w:rFonts w:ascii="Arial" w:hAnsi="Arial" w:cs="Arial"/>
          <w:sz w:val="24"/>
          <w:szCs w:val="24"/>
        </w:rPr>
        <w:lastRenderedPageBreak/>
        <w:t xml:space="preserve">definições clássicas de Gerenciamento da cadeia de suprimentos, ou em inglês, </w:t>
      </w:r>
      <w:r w:rsidRPr="00A0747F">
        <w:rPr>
          <w:rFonts w:ascii="Arial" w:hAnsi="Arial" w:cs="Arial"/>
          <w:i/>
          <w:iCs/>
          <w:sz w:val="24"/>
          <w:szCs w:val="24"/>
        </w:rPr>
        <w:t>Supply Chain Management</w:t>
      </w:r>
      <w:r w:rsidRPr="00E60B7B">
        <w:rPr>
          <w:rFonts w:ascii="Arial" w:hAnsi="Arial" w:cs="Arial"/>
          <w:sz w:val="24"/>
          <w:szCs w:val="24"/>
        </w:rPr>
        <w:t xml:space="preserve"> (SCM), uma vez que compreende o fluxo de materiais do fornecedor através de redes de manufatura e distribuição até o cliente final (Power, 2005). Dessa forma, devido ao aumento de competitividade e pressão para prazos de entrega cada vez menores, menores custos e maior qualidade, os princípios do </w:t>
      </w:r>
      <w:proofErr w:type="spellStart"/>
      <w:r w:rsidR="00A0747F" w:rsidRPr="00A0747F">
        <w:rPr>
          <w:rFonts w:ascii="Arial" w:hAnsi="Arial" w:cs="Arial"/>
          <w:i/>
          <w:iCs/>
          <w:sz w:val="24"/>
          <w:szCs w:val="24"/>
        </w:rPr>
        <w:t>lean</w:t>
      </w:r>
      <w:proofErr w:type="spellEnd"/>
      <w:r w:rsidR="00A0747F" w:rsidRPr="00A0747F">
        <w:rPr>
          <w:rFonts w:ascii="Arial" w:hAnsi="Arial" w:cs="Arial"/>
          <w:i/>
          <w:iCs/>
          <w:sz w:val="24"/>
          <w:szCs w:val="24"/>
        </w:rPr>
        <w:t xml:space="preserve"> </w:t>
      </w:r>
      <w:proofErr w:type="spellStart"/>
      <w:r w:rsidR="00A0747F" w:rsidRPr="00A0747F">
        <w:rPr>
          <w:rFonts w:ascii="Arial" w:hAnsi="Arial" w:cs="Arial"/>
          <w:i/>
          <w:iCs/>
          <w:sz w:val="24"/>
          <w:szCs w:val="24"/>
        </w:rPr>
        <w:t>manufacuring</w:t>
      </w:r>
      <w:proofErr w:type="spellEnd"/>
      <w:r w:rsidRPr="00E60B7B">
        <w:rPr>
          <w:rFonts w:ascii="Arial" w:hAnsi="Arial" w:cs="Arial"/>
          <w:sz w:val="24"/>
          <w:szCs w:val="24"/>
        </w:rPr>
        <w:t xml:space="preserve"> foram incorporados a c</w:t>
      </w:r>
      <w:r w:rsidR="00D228BD">
        <w:rPr>
          <w:rFonts w:ascii="Arial" w:hAnsi="Arial" w:cs="Arial"/>
          <w:sz w:val="24"/>
          <w:szCs w:val="24"/>
        </w:rPr>
        <w:t>adeia de suprimentos (CUDNEY e</w:t>
      </w:r>
      <w:r w:rsidRPr="00E60B7B">
        <w:rPr>
          <w:rFonts w:ascii="Arial" w:hAnsi="Arial" w:cs="Arial"/>
          <w:sz w:val="24"/>
          <w:szCs w:val="24"/>
        </w:rPr>
        <w:t xml:space="preserve"> </w:t>
      </w:r>
      <w:r w:rsidR="00D228BD" w:rsidRPr="00E60B7B">
        <w:rPr>
          <w:rFonts w:ascii="Arial" w:hAnsi="Arial" w:cs="Arial"/>
          <w:sz w:val="24"/>
          <w:szCs w:val="24"/>
        </w:rPr>
        <w:t>ELROD</w:t>
      </w:r>
      <w:r w:rsidRPr="00E60B7B">
        <w:rPr>
          <w:rFonts w:ascii="Arial" w:hAnsi="Arial" w:cs="Arial"/>
          <w:sz w:val="24"/>
          <w:szCs w:val="24"/>
        </w:rPr>
        <w:t>, 2010).</w:t>
      </w:r>
    </w:p>
    <w:p w14:paraId="39B48DA7" w14:textId="22A619A8" w:rsidR="00B23731" w:rsidRDefault="00D228BD" w:rsidP="00B23731">
      <w:pPr>
        <w:spacing w:after="0" w:line="360" w:lineRule="auto"/>
        <w:ind w:firstLine="357"/>
        <w:jc w:val="both"/>
        <w:rPr>
          <w:rFonts w:ascii="Arial" w:hAnsi="Arial" w:cs="Arial"/>
          <w:sz w:val="24"/>
          <w:szCs w:val="24"/>
        </w:rPr>
      </w:pPr>
      <w:r>
        <w:rPr>
          <w:rFonts w:ascii="Arial" w:hAnsi="Arial" w:cs="Arial"/>
          <w:sz w:val="24"/>
          <w:szCs w:val="24"/>
        </w:rPr>
        <w:t>Dessa forma, L</w:t>
      </w:r>
      <w:r w:rsidR="00B23731" w:rsidRPr="00E60B7B">
        <w:rPr>
          <w:rFonts w:ascii="Arial" w:hAnsi="Arial" w:cs="Arial"/>
          <w:sz w:val="24"/>
          <w:szCs w:val="24"/>
        </w:rPr>
        <w:t xml:space="preserve">ean </w:t>
      </w:r>
      <w:proofErr w:type="spellStart"/>
      <w:r>
        <w:rPr>
          <w:rFonts w:ascii="Arial" w:hAnsi="Arial" w:cs="Arial"/>
          <w:sz w:val="24"/>
          <w:szCs w:val="24"/>
        </w:rPr>
        <w:t>Supply</w:t>
      </w:r>
      <w:proofErr w:type="spellEnd"/>
      <w:r>
        <w:rPr>
          <w:rFonts w:ascii="Arial" w:hAnsi="Arial" w:cs="Arial"/>
          <w:sz w:val="24"/>
          <w:szCs w:val="24"/>
        </w:rPr>
        <w:t xml:space="preserve"> </w:t>
      </w:r>
      <w:r w:rsidRPr="00A0747F">
        <w:rPr>
          <w:rFonts w:ascii="Arial" w:hAnsi="Arial" w:cs="Arial"/>
          <w:i/>
          <w:iCs/>
          <w:sz w:val="24"/>
          <w:szCs w:val="24"/>
        </w:rPr>
        <w:t>C</w:t>
      </w:r>
      <w:r w:rsidR="00B23731" w:rsidRPr="00A0747F">
        <w:rPr>
          <w:rFonts w:ascii="Arial" w:hAnsi="Arial" w:cs="Arial"/>
          <w:i/>
          <w:iCs/>
          <w:sz w:val="24"/>
          <w:szCs w:val="24"/>
        </w:rPr>
        <w:t>hain</w:t>
      </w:r>
      <w:r w:rsidR="00A0747F">
        <w:rPr>
          <w:rFonts w:ascii="Arial" w:hAnsi="Arial" w:cs="Arial"/>
          <w:i/>
          <w:iCs/>
          <w:sz w:val="24"/>
          <w:szCs w:val="24"/>
        </w:rPr>
        <w:t xml:space="preserve"> </w:t>
      </w:r>
      <w:proofErr w:type="spellStart"/>
      <w:r w:rsidR="00A0747F">
        <w:rPr>
          <w:rFonts w:ascii="Arial" w:hAnsi="Arial" w:cs="Arial"/>
          <w:i/>
          <w:iCs/>
          <w:sz w:val="24"/>
          <w:szCs w:val="24"/>
        </w:rPr>
        <w:t>Manegement</w:t>
      </w:r>
      <w:proofErr w:type="spellEnd"/>
      <w:r w:rsidR="00B23731" w:rsidRPr="00E60B7B">
        <w:rPr>
          <w:rFonts w:ascii="Arial" w:hAnsi="Arial" w:cs="Arial"/>
          <w:sz w:val="24"/>
          <w:szCs w:val="24"/>
        </w:rPr>
        <w:t xml:space="preserve"> (LSCM) pode ser definido como um conjunto de organizações diretamente conectadas por fluxos de produtos </w:t>
      </w:r>
      <w:proofErr w:type="spellStart"/>
      <w:r w:rsidR="00B23731" w:rsidRPr="00A0747F">
        <w:rPr>
          <w:rFonts w:ascii="Arial" w:hAnsi="Arial" w:cs="Arial"/>
          <w:i/>
          <w:iCs/>
          <w:sz w:val="24"/>
          <w:szCs w:val="24"/>
        </w:rPr>
        <w:t>upstream</w:t>
      </w:r>
      <w:proofErr w:type="spellEnd"/>
      <w:r w:rsidR="00B23731" w:rsidRPr="00E60B7B">
        <w:rPr>
          <w:rFonts w:ascii="Arial" w:hAnsi="Arial" w:cs="Arial"/>
          <w:sz w:val="24"/>
          <w:szCs w:val="24"/>
        </w:rPr>
        <w:t xml:space="preserve"> e </w:t>
      </w:r>
      <w:proofErr w:type="spellStart"/>
      <w:r w:rsidR="00B23731" w:rsidRPr="00A0747F">
        <w:rPr>
          <w:rFonts w:ascii="Arial" w:hAnsi="Arial" w:cs="Arial"/>
          <w:i/>
          <w:iCs/>
          <w:sz w:val="24"/>
          <w:szCs w:val="24"/>
        </w:rPr>
        <w:t>downstream</w:t>
      </w:r>
      <w:proofErr w:type="spellEnd"/>
      <w:r w:rsidR="00B23731" w:rsidRPr="00E60B7B">
        <w:rPr>
          <w:rFonts w:ascii="Arial" w:hAnsi="Arial" w:cs="Arial"/>
          <w:sz w:val="24"/>
          <w:szCs w:val="24"/>
        </w:rPr>
        <w:t xml:space="preserve">, informações e fundos que de forma colaborada trabalham para reduzir custos e desperdício, puxando com eficiência o que é necessário para atender às necessidades de clientes individuais. Alinhado com esta visão do LSCM, todo o fluxo de matéria primas até o consumidor final é considerado como um todo integrado na cadeia de suprimentos </w:t>
      </w:r>
      <w:r w:rsidRPr="00A0747F">
        <w:rPr>
          <w:rFonts w:ascii="Arial" w:hAnsi="Arial" w:cs="Arial"/>
          <w:i/>
          <w:iCs/>
          <w:sz w:val="24"/>
          <w:szCs w:val="24"/>
        </w:rPr>
        <w:t>L</w:t>
      </w:r>
      <w:r w:rsidR="00B23731" w:rsidRPr="00A0747F">
        <w:rPr>
          <w:rFonts w:ascii="Arial" w:hAnsi="Arial" w:cs="Arial"/>
          <w:i/>
          <w:iCs/>
          <w:sz w:val="24"/>
          <w:szCs w:val="24"/>
        </w:rPr>
        <w:t>ean</w:t>
      </w:r>
      <w:r w:rsidR="00B23731" w:rsidRPr="00E60B7B">
        <w:rPr>
          <w:rFonts w:ascii="Arial" w:hAnsi="Arial" w:cs="Arial"/>
          <w:sz w:val="24"/>
          <w:szCs w:val="24"/>
        </w:rPr>
        <w:t>, na qual as relações entre companhias são vistas como resultado de arranjos econômicos de ativos regidos por diversos fatores contextuais, como nível organizacional, localização geográfica das matérias primas e tamanho das companhias (</w:t>
      </w:r>
      <w:r w:rsidRPr="00E60B7B">
        <w:rPr>
          <w:rFonts w:ascii="Arial" w:hAnsi="Arial" w:cs="Arial"/>
          <w:sz w:val="24"/>
          <w:szCs w:val="24"/>
        </w:rPr>
        <w:t xml:space="preserve">WU, 2002; GOLDSBY </w:t>
      </w:r>
      <w:r w:rsidR="00B23731" w:rsidRPr="00D228BD">
        <w:rPr>
          <w:rFonts w:ascii="Arial" w:hAnsi="Arial" w:cs="Arial"/>
          <w:i/>
          <w:sz w:val="24"/>
          <w:szCs w:val="24"/>
        </w:rPr>
        <w:t>et al.</w:t>
      </w:r>
      <w:r>
        <w:rPr>
          <w:rFonts w:ascii="Arial" w:hAnsi="Arial" w:cs="Arial"/>
          <w:sz w:val="24"/>
          <w:szCs w:val="24"/>
        </w:rPr>
        <w:t>, 2006; BOONSTHONSATIT E</w:t>
      </w:r>
      <w:r w:rsidRPr="00E60B7B">
        <w:rPr>
          <w:rFonts w:ascii="Arial" w:hAnsi="Arial" w:cs="Arial"/>
          <w:sz w:val="24"/>
          <w:szCs w:val="24"/>
        </w:rPr>
        <w:t xml:space="preserve"> JUNGTHAWAN</w:t>
      </w:r>
      <w:r w:rsidR="00B23731" w:rsidRPr="00E60B7B">
        <w:rPr>
          <w:rFonts w:ascii="Arial" w:hAnsi="Arial" w:cs="Arial"/>
          <w:sz w:val="24"/>
          <w:szCs w:val="24"/>
        </w:rPr>
        <w:t>,</w:t>
      </w:r>
      <w:r>
        <w:rPr>
          <w:rFonts w:ascii="Arial" w:hAnsi="Arial" w:cs="Arial"/>
          <w:sz w:val="24"/>
          <w:szCs w:val="24"/>
        </w:rPr>
        <w:t xml:space="preserve"> </w:t>
      </w:r>
      <w:r w:rsidR="00B23731" w:rsidRPr="00E60B7B">
        <w:rPr>
          <w:rFonts w:ascii="Arial" w:hAnsi="Arial" w:cs="Arial"/>
          <w:sz w:val="24"/>
          <w:szCs w:val="24"/>
        </w:rPr>
        <w:t>2015).</w:t>
      </w:r>
    </w:p>
    <w:p w14:paraId="593312CE" w14:textId="77777777" w:rsidR="005B457A" w:rsidRPr="00E60B7B" w:rsidRDefault="005B457A" w:rsidP="00B23731">
      <w:pPr>
        <w:spacing w:after="0" w:line="360" w:lineRule="auto"/>
        <w:ind w:firstLine="357"/>
        <w:jc w:val="both"/>
        <w:rPr>
          <w:rFonts w:ascii="Arial" w:hAnsi="Arial" w:cs="Arial"/>
          <w:sz w:val="24"/>
          <w:szCs w:val="24"/>
        </w:rPr>
      </w:pPr>
    </w:p>
    <w:p w14:paraId="63A5716A" w14:textId="17653B56" w:rsidR="00B23731" w:rsidRDefault="00B23731" w:rsidP="00CC4FE5">
      <w:pPr>
        <w:pStyle w:val="PargrafodaLista"/>
        <w:numPr>
          <w:ilvl w:val="2"/>
          <w:numId w:val="34"/>
        </w:numPr>
        <w:spacing w:after="0" w:line="360" w:lineRule="auto"/>
        <w:jc w:val="both"/>
        <w:rPr>
          <w:rFonts w:ascii="Arial" w:hAnsi="Arial" w:cs="Arial"/>
          <w:b/>
          <w:bCs/>
          <w:sz w:val="24"/>
          <w:szCs w:val="24"/>
        </w:rPr>
      </w:pPr>
      <w:r w:rsidRPr="00CC4FE5">
        <w:rPr>
          <w:rFonts w:ascii="Arial" w:hAnsi="Arial" w:cs="Arial"/>
          <w:b/>
          <w:bCs/>
          <w:sz w:val="24"/>
          <w:szCs w:val="24"/>
        </w:rPr>
        <w:t>LSCM práticas e abordagens</w:t>
      </w:r>
    </w:p>
    <w:p w14:paraId="21A20532" w14:textId="77777777" w:rsidR="005B457A" w:rsidRPr="00CC4FE5" w:rsidRDefault="005B457A" w:rsidP="005B457A">
      <w:pPr>
        <w:pStyle w:val="PargrafodaLista"/>
        <w:spacing w:after="0" w:line="360" w:lineRule="auto"/>
        <w:ind w:left="2880"/>
        <w:jc w:val="both"/>
        <w:rPr>
          <w:rFonts w:ascii="Arial" w:hAnsi="Arial" w:cs="Arial"/>
          <w:b/>
          <w:bCs/>
          <w:sz w:val="24"/>
          <w:szCs w:val="24"/>
        </w:rPr>
      </w:pPr>
    </w:p>
    <w:p w14:paraId="5CFCEB10" w14:textId="413533CA" w:rsidR="00B23731" w:rsidRPr="00E60B7B" w:rsidRDefault="00B23731" w:rsidP="00D425F2">
      <w:pPr>
        <w:spacing w:after="0" w:line="360" w:lineRule="auto"/>
        <w:ind w:firstLine="720"/>
        <w:jc w:val="both"/>
        <w:rPr>
          <w:rFonts w:ascii="Arial" w:hAnsi="Arial" w:cs="Arial"/>
          <w:sz w:val="24"/>
          <w:szCs w:val="24"/>
        </w:rPr>
      </w:pPr>
      <w:r w:rsidRPr="00E60B7B">
        <w:rPr>
          <w:rFonts w:ascii="Arial" w:hAnsi="Arial" w:cs="Arial"/>
          <w:sz w:val="24"/>
          <w:szCs w:val="24"/>
        </w:rPr>
        <w:t xml:space="preserve">A abordagem do LSCM se move através da atual </w:t>
      </w:r>
      <w:r w:rsidRPr="003B5168">
        <w:rPr>
          <w:rFonts w:ascii="Arial" w:hAnsi="Arial" w:cs="Arial"/>
          <w:sz w:val="24"/>
          <w:szCs w:val="24"/>
        </w:rPr>
        <w:t xml:space="preserve">Mentalidade </w:t>
      </w:r>
      <w:r w:rsidRPr="003B5168">
        <w:rPr>
          <w:rFonts w:ascii="Arial" w:hAnsi="Arial" w:cs="Arial"/>
          <w:i/>
          <w:iCs/>
          <w:sz w:val="24"/>
          <w:szCs w:val="24"/>
        </w:rPr>
        <w:t>trading</w:t>
      </w:r>
      <w:r w:rsidR="003B5168">
        <w:rPr>
          <w:rFonts w:ascii="Arial" w:hAnsi="Arial" w:cs="Arial"/>
          <w:sz w:val="24"/>
          <w:szCs w:val="24"/>
        </w:rPr>
        <w:t xml:space="preserve"> (</w:t>
      </w:r>
      <w:r w:rsidRPr="00E60B7B">
        <w:rPr>
          <w:rFonts w:ascii="Arial" w:hAnsi="Arial" w:cs="Arial"/>
          <w:sz w:val="24"/>
          <w:szCs w:val="24"/>
        </w:rPr>
        <w:t>as metas de lucro são de curto prazo e altamente dependentes dos preços do mercado e fortemente da habilidade de negociar com fornecedores ou consumidores</w:t>
      </w:r>
      <w:r w:rsidR="003B5168">
        <w:rPr>
          <w:rFonts w:ascii="Arial" w:hAnsi="Arial" w:cs="Arial"/>
          <w:sz w:val="24"/>
          <w:szCs w:val="24"/>
        </w:rPr>
        <w:t>)</w:t>
      </w:r>
      <w:r w:rsidRPr="00E60B7B">
        <w:rPr>
          <w:rFonts w:ascii="Arial" w:hAnsi="Arial" w:cs="Arial"/>
          <w:sz w:val="24"/>
          <w:szCs w:val="24"/>
        </w:rPr>
        <w:t>, a uma estratégia baseada num compromisso de longo prazo com os parceiros da cadeia de abastecimento, com uma eliminação cooperativa e sistemática de resíduos ao longo da cadeia.</w:t>
      </w:r>
    </w:p>
    <w:p w14:paraId="6DD2B2CE" w14:textId="0A984538" w:rsidR="00B23731" w:rsidRPr="00E60B7B" w:rsidRDefault="00B23731" w:rsidP="00B23731">
      <w:pPr>
        <w:spacing w:after="0" w:line="360" w:lineRule="auto"/>
        <w:ind w:firstLine="360"/>
        <w:jc w:val="both"/>
        <w:rPr>
          <w:rFonts w:ascii="Arial" w:hAnsi="Arial" w:cs="Arial"/>
          <w:sz w:val="24"/>
          <w:szCs w:val="24"/>
        </w:rPr>
      </w:pPr>
      <w:r w:rsidRPr="00E60B7B">
        <w:rPr>
          <w:rFonts w:ascii="Arial" w:hAnsi="Arial" w:cs="Arial"/>
          <w:sz w:val="24"/>
          <w:szCs w:val="24"/>
        </w:rPr>
        <w:t>Uma implementação através de diversos campos da cadeia de suprimentos é extremamente difícil de se alcançar (</w:t>
      </w:r>
      <w:r w:rsidR="00D228BD" w:rsidRPr="005C7E25">
        <w:rPr>
          <w:rFonts w:ascii="Arial" w:hAnsi="Arial" w:cs="Arial"/>
          <w:sz w:val="24"/>
          <w:szCs w:val="24"/>
        </w:rPr>
        <w:t>BRUCE</w:t>
      </w:r>
      <w:r w:rsidRPr="005C7E25">
        <w:rPr>
          <w:rFonts w:ascii="Arial" w:hAnsi="Arial" w:cs="Arial"/>
          <w:sz w:val="24"/>
          <w:szCs w:val="24"/>
        </w:rPr>
        <w:t xml:space="preserve"> </w:t>
      </w:r>
      <w:r w:rsidRPr="005C7E25">
        <w:rPr>
          <w:rFonts w:ascii="Arial" w:hAnsi="Arial" w:cs="Arial"/>
          <w:i/>
          <w:sz w:val="24"/>
          <w:szCs w:val="24"/>
        </w:rPr>
        <w:t>et al</w:t>
      </w:r>
      <w:r w:rsidRPr="005C7E25">
        <w:rPr>
          <w:rFonts w:ascii="Arial" w:hAnsi="Arial" w:cs="Arial"/>
          <w:sz w:val="24"/>
          <w:szCs w:val="24"/>
        </w:rPr>
        <w:t xml:space="preserve">., 2004; </w:t>
      </w:r>
      <w:r w:rsidR="00D425F2" w:rsidRPr="005C7E25">
        <w:rPr>
          <w:rFonts w:ascii="Arial" w:hAnsi="Arial" w:cs="Arial"/>
          <w:sz w:val="24"/>
          <w:szCs w:val="24"/>
        </w:rPr>
        <w:t>TAYLOR</w:t>
      </w:r>
      <w:r w:rsidRPr="005C7E25">
        <w:rPr>
          <w:rFonts w:ascii="Arial" w:hAnsi="Arial" w:cs="Arial"/>
          <w:sz w:val="24"/>
          <w:szCs w:val="24"/>
        </w:rPr>
        <w:t>, 2006).</w:t>
      </w:r>
      <w:r w:rsidRPr="00E60B7B">
        <w:rPr>
          <w:rFonts w:ascii="Arial" w:hAnsi="Arial" w:cs="Arial"/>
          <w:sz w:val="24"/>
          <w:szCs w:val="24"/>
        </w:rPr>
        <w:t xml:space="preserve"> Além disso, ao nível de toda a cadeia de suprimentos como um todo pode não ser viável a alcançar essa perfeição. No entanto, da perspectiva de um segmento específico da cadeia de </w:t>
      </w:r>
      <w:r w:rsidRPr="00E60B7B">
        <w:rPr>
          <w:rFonts w:ascii="Arial" w:hAnsi="Arial" w:cs="Arial"/>
          <w:sz w:val="24"/>
          <w:szCs w:val="24"/>
        </w:rPr>
        <w:lastRenderedPageBreak/>
        <w:t xml:space="preserve">suprimentos, fica mais fácil identificar se as práticas atuais são ou não enxutas, bem como seu nível de adoção </w:t>
      </w:r>
      <w:r w:rsidRPr="005C7E25">
        <w:rPr>
          <w:rFonts w:ascii="Arial" w:hAnsi="Arial" w:cs="Arial"/>
          <w:sz w:val="24"/>
          <w:szCs w:val="24"/>
        </w:rPr>
        <w:t>(</w:t>
      </w:r>
      <w:r w:rsidR="00D425F2" w:rsidRPr="005C7E25">
        <w:rPr>
          <w:rFonts w:ascii="Arial" w:hAnsi="Arial" w:cs="Arial"/>
          <w:sz w:val="24"/>
          <w:szCs w:val="24"/>
        </w:rPr>
        <w:t>LEVY</w:t>
      </w:r>
      <w:r w:rsidRPr="005C7E25">
        <w:rPr>
          <w:rFonts w:ascii="Arial" w:hAnsi="Arial" w:cs="Arial"/>
          <w:sz w:val="24"/>
          <w:szCs w:val="24"/>
        </w:rPr>
        <w:t xml:space="preserve">, 1997; </w:t>
      </w:r>
      <w:r w:rsidR="005C7E25" w:rsidRPr="005C7E25">
        <w:rPr>
          <w:rFonts w:ascii="Arial" w:hAnsi="Arial" w:cs="Arial"/>
          <w:sz w:val="24"/>
          <w:szCs w:val="24"/>
        </w:rPr>
        <w:t xml:space="preserve">MCCULLEN </w:t>
      </w:r>
      <w:r w:rsidR="00D425F2" w:rsidRPr="005C7E25">
        <w:rPr>
          <w:rFonts w:ascii="Arial" w:hAnsi="Arial" w:cs="Arial"/>
          <w:sz w:val="24"/>
          <w:szCs w:val="24"/>
        </w:rPr>
        <w:t>e</w:t>
      </w:r>
      <w:r w:rsidRPr="005C7E25">
        <w:rPr>
          <w:rFonts w:ascii="Arial" w:hAnsi="Arial" w:cs="Arial"/>
          <w:sz w:val="24"/>
          <w:szCs w:val="24"/>
        </w:rPr>
        <w:t xml:space="preserve"> </w:t>
      </w:r>
      <w:r w:rsidR="005C7E25" w:rsidRPr="005C7E25">
        <w:rPr>
          <w:rFonts w:ascii="Arial" w:hAnsi="Arial" w:cs="Arial"/>
          <w:sz w:val="24"/>
          <w:szCs w:val="24"/>
        </w:rPr>
        <w:t xml:space="preserve">TOWILL, </w:t>
      </w:r>
      <w:r w:rsidRPr="005C7E25">
        <w:rPr>
          <w:rFonts w:ascii="Arial" w:hAnsi="Arial" w:cs="Arial"/>
          <w:sz w:val="24"/>
          <w:szCs w:val="24"/>
        </w:rPr>
        <w:t xml:space="preserve">2001; </w:t>
      </w:r>
      <w:r w:rsidR="005C7E25" w:rsidRPr="005C7E25">
        <w:rPr>
          <w:rFonts w:ascii="Arial" w:hAnsi="Arial" w:cs="Arial"/>
          <w:sz w:val="24"/>
          <w:szCs w:val="24"/>
        </w:rPr>
        <w:t>YUSUF</w:t>
      </w:r>
      <w:r w:rsidRPr="005C7E25">
        <w:rPr>
          <w:rFonts w:ascii="Arial" w:hAnsi="Arial" w:cs="Arial"/>
          <w:sz w:val="24"/>
          <w:szCs w:val="24"/>
        </w:rPr>
        <w:t xml:space="preserve"> et al., 2004; </w:t>
      </w:r>
      <w:r w:rsidR="005C7E25" w:rsidRPr="005C7E25">
        <w:rPr>
          <w:rFonts w:ascii="Arial" w:hAnsi="Arial" w:cs="Arial"/>
          <w:sz w:val="24"/>
          <w:szCs w:val="24"/>
        </w:rPr>
        <w:t>WONG</w:t>
      </w:r>
      <w:r w:rsidRPr="005C7E25">
        <w:rPr>
          <w:rFonts w:ascii="Arial" w:hAnsi="Arial" w:cs="Arial"/>
          <w:sz w:val="24"/>
          <w:szCs w:val="24"/>
        </w:rPr>
        <w:t xml:space="preserve"> et al., 2014).</w:t>
      </w:r>
      <w:r w:rsidRPr="00E60B7B">
        <w:rPr>
          <w:rFonts w:ascii="Arial" w:hAnsi="Arial" w:cs="Arial"/>
          <w:sz w:val="24"/>
          <w:szCs w:val="24"/>
        </w:rPr>
        <w:t xml:space="preserve"> Além disso, a maior parte da evidência literária concentrou-se em delinear as práticas e benefícios, assumindo que uma vez que as empresas estejam cientes de um conjunto de práticas </w:t>
      </w:r>
      <w:r w:rsidR="005C7E25">
        <w:rPr>
          <w:rFonts w:ascii="Arial" w:hAnsi="Arial" w:cs="Arial"/>
          <w:sz w:val="24"/>
          <w:szCs w:val="24"/>
        </w:rPr>
        <w:t>L</w:t>
      </w:r>
      <w:r w:rsidRPr="00E60B7B">
        <w:rPr>
          <w:rFonts w:ascii="Arial" w:hAnsi="Arial" w:cs="Arial"/>
          <w:sz w:val="24"/>
          <w:szCs w:val="24"/>
        </w:rPr>
        <w:t xml:space="preserve">ean, sua implementação seria automaticamente iniciada </w:t>
      </w:r>
      <w:r w:rsidRPr="005C7E25">
        <w:rPr>
          <w:rFonts w:ascii="Arial" w:hAnsi="Arial" w:cs="Arial"/>
          <w:sz w:val="24"/>
          <w:szCs w:val="24"/>
        </w:rPr>
        <w:t>(</w:t>
      </w:r>
      <w:r w:rsidR="005C7E25" w:rsidRPr="005C7E25">
        <w:rPr>
          <w:rFonts w:ascii="Arial" w:hAnsi="Arial" w:cs="Arial"/>
          <w:sz w:val="24"/>
          <w:szCs w:val="24"/>
        </w:rPr>
        <w:t>STRATTON e</w:t>
      </w:r>
      <w:r w:rsidRPr="005C7E25">
        <w:rPr>
          <w:rFonts w:ascii="Arial" w:hAnsi="Arial" w:cs="Arial"/>
          <w:sz w:val="24"/>
          <w:szCs w:val="24"/>
        </w:rPr>
        <w:t xml:space="preserve"> </w:t>
      </w:r>
      <w:r w:rsidR="005C7E25" w:rsidRPr="005C7E25">
        <w:rPr>
          <w:rFonts w:ascii="Arial" w:hAnsi="Arial" w:cs="Arial"/>
          <w:sz w:val="24"/>
          <w:szCs w:val="24"/>
        </w:rPr>
        <w:t>WARBURTON</w:t>
      </w:r>
      <w:r w:rsidRPr="005C7E25">
        <w:rPr>
          <w:rFonts w:ascii="Arial" w:hAnsi="Arial" w:cs="Arial"/>
          <w:sz w:val="24"/>
          <w:szCs w:val="24"/>
        </w:rPr>
        <w:t xml:space="preserve">, 2003; </w:t>
      </w:r>
      <w:r w:rsidR="005C7E25" w:rsidRPr="005C7E25">
        <w:rPr>
          <w:rFonts w:ascii="Arial" w:hAnsi="Arial" w:cs="Arial"/>
          <w:sz w:val="24"/>
          <w:szCs w:val="24"/>
        </w:rPr>
        <w:t>CAGLIANO</w:t>
      </w:r>
      <w:r w:rsidRPr="005C7E25">
        <w:rPr>
          <w:rFonts w:ascii="Arial" w:hAnsi="Arial" w:cs="Arial"/>
          <w:sz w:val="24"/>
          <w:szCs w:val="24"/>
        </w:rPr>
        <w:t xml:space="preserve"> et al., 2006; </w:t>
      </w:r>
      <w:r w:rsidR="005C7E25" w:rsidRPr="005C7E25">
        <w:rPr>
          <w:rFonts w:ascii="Arial" w:hAnsi="Arial" w:cs="Arial"/>
          <w:sz w:val="24"/>
          <w:szCs w:val="24"/>
        </w:rPr>
        <w:t>NAIM e</w:t>
      </w:r>
      <w:r w:rsidRPr="005C7E25">
        <w:rPr>
          <w:rFonts w:ascii="Arial" w:hAnsi="Arial" w:cs="Arial"/>
          <w:sz w:val="24"/>
          <w:szCs w:val="24"/>
        </w:rPr>
        <w:t xml:space="preserve"> </w:t>
      </w:r>
      <w:r w:rsidR="005C7E25" w:rsidRPr="005C7E25">
        <w:rPr>
          <w:rFonts w:ascii="Arial" w:hAnsi="Arial" w:cs="Arial"/>
          <w:sz w:val="24"/>
          <w:szCs w:val="24"/>
        </w:rPr>
        <w:t>GOSLING</w:t>
      </w:r>
      <w:r w:rsidRPr="005C7E25">
        <w:rPr>
          <w:rFonts w:ascii="Arial" w:hAnsi="Arial" w:cs="Arial"/>
          <w:sz w:val="24"/>
          <w:szCs w:val="24"/>
        </w:rPr>
        <w:t>, 2011).</w:t>
      </w:r>
    </w:p>
    <w:p w14:paraId="47227B8D" w14:textId="77777777" w:rsidR="00B23731" w:rsidRPr="00E60B7B" w:rsidRDefault="00B23731" w:rsidP="00B23731">
      <w:pPr>
        <w:spacing w:line="360" w:lineRule="auto"/>
        <w:jc w:val="both"/>
        <w:rPr>
          <w:rFonts w:ascii="Arial" w:hAnsi="Arial" w:cs="Arial"/>
          <w:sz w:val="24"/>
          <w:szCs w:val="24"/>
        </w:rPr>
      </w:pPr>
    </w:p>
    <w:p w14:paraId="10EAADA9" w14:textId="6357C955" w:rsidR="00B23731" w:rsidRPr="00E60B7B" w:rsidRDefault="00865BD8" w:rsidP="00D53A93">
      <w:pPr>
        <w:pStyle w:val="PargrafodaLista"/>
        <w:numPr>
          <w:ilvl w:val="1"/>
          <w:numId w:val="34"/>
        </w:numPr>
        <w:spacing w:line="360" w:lineRule="auto"/>
        <w:ind w:left="792" w:hanging="432"/>
        <w:jc w:val="both"/>
        <w:rPr>
          <w:rFonts w:ascii="Arial" w:hAnsi="Arial" w:cs="Arial"/>
          <w:b/>
          <w:bCs/>
          <w:sz w:val="24"/>
          <w:szCs w:val="24"/>
        </w:rPr>
      </w:pPr>
      <w:r w:rsidRPr="00E60B7B">
        <w:rPr>
          <w:rFonts w:ascii="Arial" w:hAnsi="Arial" w:cs="Arial"/>
          <w:b/>
          <w:bCs/>
          <w:sz w:val="24"/>
          <w:szCs w:val="24"/>
        </w:rPr>
        <w:t>Quais Os Desafios Da Implantação Lean No Brasil</w:t>
      </w:r>
    </w:p>
    <w:p w14:paraId="1614F348" w14:textId="3E4D6F5C" w:rsidR="00B23731" w:rsidRPr="00E60B7B" w:rsidRDefault="00B23731" w:rsidP="00B23731">
      <w:pPr>
        <w:spacing w:after="0" w:line="360" w:lineRule="auto"/>
        <w:ind w:firstLine="357"/>
        <w:jc w:val="both"/>
        <w:rPr>
          <w:rFonts w:ascii="Arial" w:hAnsi="Arial" w:cs="Arial"/>
          <w:sz w:val="24"/>
          <w:szCs w:val="24"/>
        </w:rPr>
      </w:pPr>
      <w:r w:rsidRPr="00E60B7B">
        <w:rPr>
          <w:rFonts w:ascii="Arial" w:hAnsi="Arial" w:cs="Arial"/>
          <w:sz w:val="24"/>
          <w:szCs w:val="24"/>
        </w:rPr>
        <w:t xml:space="preserve">De acordo com Taiichi Ohno (1978), o Sistema Toyota de Produção (precursor do </w:t>
      </w:r>
      <w:r w:rsidRPr="00CC4FE5">
        <w:rPr>
          <w:rFonts w:ascii="Arial" w:hAnsi="Arial" w:cs="Arial"/>
          <w:i/>
          <w:iCs/>
          <w:sz w:val="24"/>
          <w:szCs w:val="24"/>
        </w:rPr>
        <w:t>Lean Manufacturing</w:t>
      </w:r>
      <w:r w:rsidRPr="00E60B7B">
        <w:rPr>
          <w:rFonts w:ascii="Arial" w:hAnsi="Arial" w:cs="Arial"/>
          <w:sz w:val="24"/>
          <w:szCs w:val="24"/>
        </w:rPr>
        <w:t xml:space="preserve">) é a absoluta redução dos desperdícios com dois pilares, que juntos, sustentam o que é o sistema de fato, esses pilares são o </w:t>
      </w:r>
      <w:r w:rsidRPr="00865BD8">
        <w:rPr>
          <w:rFonts w:ascii="Arial" w:hAnsi="Arial" w:cs="Arial"/>
          <w:i/>
          <w:iCs/>
          <w:sz w:val="24"/>
          <w:szCs w:val="24"/>
        </w:rPr>
        <w:t>Just in time</w:t>
      </w:r>
      <w:r w:rsidRPr="00E60B7B">
        <w:rPr>
          <w:rFonts w:ascii="Arial" w:hAnsi="Arial" w:cs="Arial"/>
          <w:sz w:val="24"/>
          <w:szCs w:val="24"/>
        </w:rPr>
        <w:t xml:space="preserve"> e a </w:t>
      </w:r>
      <w:proofErr w:type="spellStart"/>
      <w:r w:rsidRPr="00E60B7B">
        <w:rPr>
          <w:rFonts w:ascii="Arial" w:hAnsi="Arial" w:cs="Arial"/>
          <w:sz w:val="24"/>
          <w:szCs w:val="24"/>
        </w:rPr>
        <w:t>autonomação</w:t>
      </w:r>
      <w:proofErr w:type="spellEnd"/>
      <w:r w:rsidRPr="00E60B7B">
        <w:rPr>
          <w:rFonts w:ascii="Arial" w:hAnsi="Arial" w:cs="Arial"/>
          <w:sz w:val="24"/>
          <w:szCs w:val="24"/>
        </w:rPr>
        <w:t xml:space="preserve"> ou, automação com um toque humano. Para que essa </w:t>
      </w:r>
      <w:proofErr w:type="spellStart"/>
      <w:r w:rsidRPr="00E60B7B">
        <w:rPr>
          <w:rFonts w:ascii="Arial" w:hAnsi="Arial" w:cs="Arial"/>
          <w:sz w:val="24"/>
          <w:szCs w:val="24"/>
        </w:rPr>
        <w:t>autonomação</w:t>
      </w:r>
      <w:proofErr w:type="spellEnd"/>
      <w:r w:rsidRPr="00E60B7B">
        <w:rPr>
          <w:rFonts w:ascii="Arial" w:hAnsi="Arial" w:cs="Arial"/>
          <w:sz w:val="24"/>
          <w:szCs w:val="24"/>
        </w:rPr>
        <w:t xml:space="preserve"> exista, é necessário o investimento em mão de obra qualificada e acima de tudo, maquinário especializado, o que torna difícil a situação do Brasil, pois segundo a Forbes (2018), o Brasil possui </w:t>
      </w:r>
      <w:r w:rsidR="00D32300">
        <w:rPr>
          <w:rFonts w:ascii="Arial" w:hAnsi="Arial" w:cs="Arial"/>
          <w:sz w:val="24"/>
          <w:szCs w:val="24"/>
        </w:rPr>
        <w:t>o</w:t>
      </w:r>
      <w:r w:rsidRPr="00E60B7B">
        <w:rPr>
          <w:rFonts w:ascii="Arial" w:hAnsi="Arial" w:cs="Arial"/>
          <w:sz w:val="24"/>
          <w:szCs w:val="24"/>
        </w:rPr>
        <w:t xml:space="preserve"> 112</w:t>
      </w:r>
      <w:r w:rsidR="00D32300">
        <w:rPr>
          <w:rFonts w:ascii="Arial" w:hAnsi="Arial" w:cs="Arial"/>
          <w:sz w:val="24"/>
          <w:szCs w:val="24"/>
        </w:rPr>
        <w:t>º</w:t>
      </w:r>
      <w:r w:rsidRPr="00E60B7B">
        <w:rPr>
          <w:rFonts w:ascii="Arial" w:hAnsi="Arial" w:cs="Arial"/>
          <w:sz w:val="24"/>
          <w:szCs w:val="24"/>
        </w:rPr>
        <w:t xml:space="preserve"> maior </w:t>
      </w:r>
      <w:r w:rsidR="00D32300">
        <w:rPr>
          <w:rFonts w:ascii="Arial" w:hAnsi="Arial" w:cs="Arial"/>
          <w:sz w:val="24"/>
          <w:szCs w:val="24"/>
        </w:rPr>
        <w:t>imposto sobre</w:t>
      </w:r>
      <w:r w:rsidRPr="00E60B7B">
        <w:rPr>
          <w:rFonts w:ascii="Arial" w:hAnsi="Arial" w:cs="Arial"/>
          <w:sz w:val="24"/>
          <w:szCs w:val="24"/>
        </w:rPr>
        <w:t xml:space="preserve"> importação comparada com 144 países, na casa de 8,01%, enquanto países como Japão (1,35%) China (3,5%), isso faz com que uma das principais barreiras no crescimento da filosofia Lean no Brasil, </w:t>
      </w:r>
      <w:r w:rsidR="00D32300">
        <w:rPr>
          <w:rFonts w:ascii="Arial" w:hAnsi="Arial" w:cs="Arial"/>
          <w:sz w:val="24"/>
          <w:szCs w:val="24"/>
        </w:rPr>
        <w:t>seja as altas barreiras econômicas de entrada.</w:t>
      </w:r>
    </w:p>
    <w:p w14:paraId="3CC5BE30" w14:textId="77777777" w:rsidR="00B23731" w:rsidRPr="00E60B7B" w:rsidRDefault="00B23731" w:rsidP="00B23731">
      <w:pPr>
        <w:spacing w:after="0" w:line="360" w:lineRule="auto"/>
        <w:ind w:firstLine="357"/>
        <w:jc w:val="both"/>
        <w:rPr>
          <w:rFonts w:ascii="Arial" w:hAnsi="Arial" w:cs="Arial"/>
          <w:sz w:val="24"/>
          <w:szCs w:val="24"/>
        </w:rPr>
      </w:pPr>
      <w:r w:rsidRPr="00E60B7B">
        <w:rPr>
          <w:rFonts w:ascii="Arial" w:hAnsi="Arial" w:cs="Arial"/>
          <w:sz w:val="24"/>
          <w:szCs w:val="24"/>
        </w:rPr>
        <w:t>Segundo Ferro, a produção enxuta no Brasil acontece de forma lenta e com sérias dificuldades, pois, além da defasagem tecnológica sofrida nos últimos anos, além das constantes intervenções do governo, o que complica a negociação de preços, fazendo com que a relação entre indústria nacional e fornecedores estrangeiros, se torne mais conflituosa</w:t>
      </w:r>
    </w:p>
    <w:p w14:paraId="091E17A6" w14:textId="3BFE730E" w:rsidR="00B23731" w:rsidRPr="00B23731" w:rsidRDefault="00B23731" w:rsidP="00B23731">
      <w:pPr>
        <w:spacing w:after="0" w:line="360" w:lineRule="auto"/>
        <w:ind w:left="2268"/>
        <w:jc w:val="both"/>
        <w:rPr>
          <w:rFonts w:ascii="Arial" w:hAnsi="Arial" w:cs="Arial"/>
          <w:sz w:val="20"/>
          <w:szCs w:val="20"/>
        </w:rPr>
      </w:pPr>
      <w:r w:rsidRPr="00B23731">
        <w:rPr>
          <w:rFonts w:ascii="Arial" w:hAnsi="Arial" w:cs="Arial"/>
          <w:sz w:val="20"/>
          <w:szCs w:val="20"/>
        </w:rPr>
        <w:t>A transição no Brasil vai ser difícil. O alto grau de verticalização, as diferenças históricas entre as partes envolvidas, os hábitos enraizados, as plantas antigas, certamente são alguns dos fatores que tomação o processo bastante intrincado. E, dependerá também das variáveis macroeconômicas (FERRO, 2004</w:t>
      </w:r>
      <w:r w:rsidR="00617420">
        <w:rPr>
          <w:rFonts w:ascii="Arial" w:hAnsi="Arial" w:cs="Arial"/>
          <w:sz w:val="20"/>
          <w:szCs w:val="20"/>
        </w:rPr>
        <w:t xml:space="preserve">, </w:t>
      </w:r>
      <w:r w:rsidR="00CC4FE5">
        <w:rPr>
          <w:rFonts w:ascii="Arial" w:hAnsi="Arial" w:cs="Arial"/>
          <w:sz w:val="20"/>
          <w:szCs w:val="20"/>
        </w:rPr>
        <w:t>p.</w:t>
      </w:r>
      <w:r w:rsidR="00617420">
        <w:rPr>
          <w:rFonts w:ascii="Arial" w:hAnsi="Arial" w:cs="Arial"/>
          <w:sz w:val="20"/>
          <w:szCs w:val="20"/>
        </w:rPr>
        <w:t>320</w:t>
      </w:r>
      <w:r w:rsidRPr="00B23731">
        <w:rPr>
          <w:rFonts w:ascii="Arial" w:hAnsi="Arial" w:cs="Arial"/>
          <w:sz w:val="20"/>
          <w:szCs w:val="20"/>
        </w:rPr>
        <w:t>).</w:t>
      </w:r>
    </w:p>
    <w:p w14:paraId="627DF778" w14:textId="248F621D" w:rsidR="00B23731" w:rsidRPr="00E60B7B" w:rsidRDefault="00B23731" w:rsidP="00D425F2">
      <w:pPr>
        <w:spacing w:after="0" w:line="360" w:lineRule="auto"/>
        <w:ind w:firstLine="720"/>
        <w:jc w:val="both"/>
        <w:rPr>
          <w:rFonts w:ascii="Arial" w:hAnsi="Arial" w:cs="Arial"/>
          <w:sz w:val="24"/>
          <w:szCs w:val="24"/>
        </w:rPr>
      </w:pPr>
      <w:r w:rsidRPr="00E60B7B">
        <w:rPr>
          <w:rFonts w:ascii="Arial" w:hAnsi="Arial" w:cs="Arial"/>
          <w:sz w:val="24"/>
          <w:szCs w:val="24"/>
        </w:rPr>
        <w:t xml:space="preserve">Outro grande desafio da implementação dos sistemas </w:t>
      </w:r>
      <w:r w:rsidRPr="00CC4FE5">
        <w:rPr>
          <w:rFonts w:ascii="Arial" w:hAnsi="Arial" w:cs="Arial"/>
          <w:i/>
          <w:iCs/>
          <w:sz w:val="24"/>
          <w:szCs w:val="24"/>
        </w:rPr>
        <w:t>Lean</w:t>
      </w:r>
      <w:r w:rsidRPr="00E60B7B">
        <w:rPr>
          <w:rFonts w:ascii="Arial" w:hAnsi="Arial" w:cs="Arial"/>
          <w:sz w:val="24"/>
          <w:szCs w:val="24"/>
        </w:rPr>
        <w:t xml:space="preserve"> no Brasil, é devido ao segundo pilar do Sistema Toyota de Produção, o </w:t>
      </w:r>
      <w:r w:rsidRPr="00865BD8">
        <w:rPr>
          <w:rFonts w:ascii="Arial" w:hAnsi="Arial" w:cs="Arial"/>
          <w:i/>
          <w:iCs/>
          <w:sz w:val="24"/>
          <w:szCs w:val="24"/>
        </w:rPr>
        <w:t>Just in time</w:t>
      </w:r>
      <w:r w:rsidRPr="00E60B7B">
        <w:rPr>
          <w:rFonts w:ascii="Arial" w:hAnsi="Arial" w:cs="Arial"/>
          <w:sz w:val="24"/>
          <w:szCs w:val="24"/>
        </w:rPr>
        <w:t xml:space="preserve"> pois, segundo Ohno, o </w:t>
      </w:r>
      <w:r w:rsidRPr="00865BD8">
        <w:rPr>
          <w:rFonts w:ascii="Arial" w:hAnsi="Arial" w:cs="Arial"/>
          <w:i/>
          <w:iCs/>
          <w:sz w:val="24"/>
          <w:szCs w:val="24"/>
        </w:rPr>
        <w:t>Just in</w:t>
      </w:r>
      <w:r w:rsidR="00865BD8">
        <w:rPr>
          <w:rFonts w:ascii="Arial" w:hAnsi="Arial" w:cs="Arial"/>
          <w:i/>
          <w:iCs/>
          <w:sz w:val="24"/>
          <w:szCs w:val="24"/>
        </w:rPr>
        <w:t xml:space="preserve"> </w:t>
      </w:r>
      <w:r w:rsidRPr="00865BD8">
        <w:rPr>
          <w:rFonts w:ascii="Arial" w:hAnsi="Arial" w:cs="Arial"/>
          <w:i/>
          <w:iCs/>
          <w:sz w:val="24"/>
          <w:szCs w:val="24"/>
        </w:rPr>
        <w:t>time</w:t>
      </w:r>
      <w:r w:rsidRPr="00E60B7B">
        <w:rPr>
          <w:rFonts w:ascii="Arial" w:hAnsi="Arial" w:cs="Arial"/>
          <w:sz w:val="24"/>
          <w:szCs w:val="24"/>
        </w:rPr>
        <w:t xml:space="preserve"> é um processo, em que os recursos necessários para a produção são </w:t>
      </w:r>
      <w:r w:rsidRPr="00E60B7B">
        <w:rPr>
          <w:rFonts w:ascii="Arial" w:hAnsi="Arial" w:cs="Arial"/>
          <w:sz w:val="24"/>
          <w:szCs w:val="24"/>
        </w:rPr>
        <w:lastRenderedPageBreak/>
        <w:t>agregados no momento certo e na quantidade correta, fazendo com que, em um estado ideal, o nível de estoque seja zero (OHNO, 1978), e o Brasil por sua vez, ainda apresenta sérios problemas logísticos. De acordo com um estudo feito pela Patrus (uma das principais empresas logísticas do país), o Brasil apresenta graves problemas, como o roubo de cargas nas estradas feitos por quadrilhas especializadas; as más condições das estradas e as altas taxas tributárias</w:t>
      </w:r>
      <w:r w:rsidR="00D32300">
        <w:rPr>
          <w:rFonts w:ascii="Arial" w:hAnsi="Arial" w:cs="Arial"/>
          <w:sz w:val="24"/>
          <w:szCs w:val="24"/>
        </w:rPr>
        <w:t xml:space="preserve"> (PATRUS, 2017)</w:t>
      </w:r>
      <w:r w:rsidRPr="00E60B7B">
        <w:rPr>
          <w:rFonts w:ascii="Arial" w:hAnsi="Arial" w:cs="Arial"/>
          <w:sz w:val="24"/>
          <w:szCs w:val="24"/>
        </w:rPr>
        <w:t xml:space="preserve">. </w:t>
      </w:r>
    </w:p>
    <w:p w14:paraId="65526348" w14:textId="1E5250B1" w:rsidR="00A86ABE" w:rsidRDefault="00B23731" w:rsidP="00D425F2">
      <w:pPr>
        <w:spacing w:after="0" w:line="360" w:lineRule="auto"/>
        <w:ind w:firstLine="720"/>
        <w:jc w:val="both"/>
        <w:rPr>
          <w:rFonts w:ascii="Arial" w:hAnsi="Arial" w:cs="Arial"/>
          <w:sz w:val="24"/>
          <w:szCs w:val="24"/>
        </w:rPr>
      </w:pPr>
      <w:r w:rsidRPr="00E60B7B">
        <w:rPr>
          <w:rFonts w:ascii="Arial" w:hAnsi="Arial" w:cs="Arial"/>
          <w:sz w:val="24"/>
          <w:szCs w:val="24"/>
        </w:rPr>
        <w:t xml:space="preserve">Os empecilhos logísticos dificultam a implantação do </w:t>
      </w:r>
      <w:r w:rsidRPr="00CC4FE5">
        <w:rPr>
          <w:rFonts w:ascii="Arial" w:hAnsi="Arial" w:cs="Arial"/>
          <w:i/>
          <w:iCs/>
          <w:sz w:val="24"/>
          <w:szCs w:val="24"/>
        </w:rPr>
        <w:t>Lean Manufacturing</w:t>
      </w:r>
      <w:r w:rsidRPr="00E60B7B">
        <w:rPr>
          <w:rFonts w:ascii="Arial" w:hAnsi="Arial" w:cs="Arial"/>
          <w:sz w:val="24"/>
          <w:szCs w:val="24"/>
        </w:rPr>
        <w:t xml:space="preserve"> no Brasil, não só pelas dificuldades de transporte, mas também pelo custo que esse transporte gera, já que, segundo a Confederação Nacional do Transporte (CNT), o sistema logístico representa mais de 12% do PIB (Produto Interno Bruto) do país, um valor que se aproxima dos R$ 750 bilhões de reais. Um alto custo com transporte, manutenção e altas cargas tributárias são desafios que contribuem negativamente para a i</w:t>
      </w:r>
      <w:r w:rsidR="00D425F2">
        <w:rPr>
          <w:rFonts w:ascii="Arial" w:hAnsi="Arial" w:cs="Arial"/>
          <w:sz w:val="24"/>
          <w:szCs w:val="24"/>
        </w:rPr>
        <w:t xml:space="preserve">mplantação dos sistemas </w:t>
      </w:r>
      <w:r w:rsidR="00D425F2" w:rsidRPr="00CC4FE5">
        <w:rPr>
          <w:rFonts w:ascii="Arial" w:hAnsi="Arial" w:cs="Arial"/>
          <w:i/>
          <w:iCs/>
          <w:sz w:val="24"/>
          <w:szCs w:val="24"/>
        </w:rPr>
        <w:t>L</w:t>
      </w:r>
      <w:r w:rsidRPr="00CC4FE5">
        <w:rPr>
          <w:rFonts w:ascii="Arial" w:hAnsi="Arial" w:cs="Arial"/>
          <w:i/>
          <w:iCs/>
          <w:sz w:val="24"/>
          <w:szCs w:val="24"/>
        </w:rPr>
        <w:t>ean</w:t>
      </w:r>
      <w:r w:rsidRPr="00E60B7B">
        <w:rPr>
          <w:rFonts w:ascii="Arial" w:hAnsi="Arial" w:cs="Arial"/>
          <w:sz w:val="24"/>
          <w:szCs w:val="24"/>
        </w:rPr>
        <w:t xml:space="preserve"> em território brasileiro. </w:t>
      </w:r>
    </w:p>
    <w:p w14:paraId="0731B08B" w14:textId="0ED3CB8B" w:rsidR="00A86ABE" w:rsidRDefault="00A86ABE" w:rsidP="00D425F2">
      <w:pPr>
        <w:spacing w:after="0" w:line="360" w:lineRule="auto"/>
        <w:ind w:firstLine="720"/>
        <w:jc w:val="both"/>
        <w:rPr>
          <w:rFonts w:ascii="Arial" w:hAnsi="Arial" w:cs="Arial"/>
          <w:sz w:val="24"/>
          <w:szCs w:val="24"/>
        </w:rPr>
      </w:pPr>
      <w:r>
        <w:rPr>
          <w:rFonts w:ascii="Arial" w:hAnsi="Arial" w:cs="Arial"/>
          <w:sz w:val="24"/>
          <w:szCs w:val="24"/>
        </w:rPr>
        <w:t xml:space="preserve">Apesar do </w:t>
      </w:r>
      <w:r w:rsidRPr="00CC4FE5">
        <w:rPr>
          <w:rFonts w:ascii="Arial" w:hAnsi="Arial" w:cs="Arial"/>
          <w:i/>
          <w:iCs/>
          <w:sz w:val="24"/>
          <w:szCs w:val="24"/>
        </w:rPr>
        <w:t>Lean Supply</w:t>
      </w:r>
      <w:r>
        <w:rPr>
          <w:rFonts w:ascii="Arial" w:hAnsi="Arial" w:cs="Arial"/>
          <w:sz w:val="24"/>
          <w:szCs w:val="24"/>
        </w:rPr>
        <w:t xml:space="preserve"> não ser dependente do modal rodoviário, segundo a Confederação Nacional de Transportes (CNT), 61,1% de todo transporte no Brasil é feito por rodovias, enquanto </w:t>
      </w:r>
      <w:r w:rsidRPr="00593964">
        <w:rPr>
          <w:rFonts w:ascii="Arial" w:hAnsi="Arial" w:cs="Arial"/>
          <w:sz w:val="24"/>
          <w:szCs w:val="24"/>
        </w:rPr>
        <w:t>21%</w:t>
      </w:r>
      <w:r>
        <w:rPr>
          <w:rFonts w:ascii="Arial" w:hAnsi="Arial" w:cs="Arial"/>
          <w:sz w:val="24"/>
          <w:szCs w:val="24"/>
        </w:rPr>
        <w:t xml:space="preserve"> pelo modal ferroviário, 14% pelas hidrovias e apenas 0,4% por via aérea, o que faz com que o sistema enxuto seja mais dependente da malha rodoviária do que dos outros modais</w:t>
      </w:r>
      <w:r w:rsidR="00A01BD8">
        <w:rPr>
          <w:rFonts w:ascii="Arial" w:hAnsi="Arial" w:cs="Arial"/>
          <w:sz w:val="24"/>
          <w:szCs w:val="24"/>
        </w:rPr>
        <w:t xml:space="preserve"> (IBGE, 2014)</w:t>
      </w:r>
      <w:r>
        <w:rPr>
          <w:rFonts w:ascii="Arial" w:hAnsi="Arial" w:cs="Arial"/>
          <w:sz w:val="24"/>
          <w:szCs w:val="24"/>
        </w:rPr>
        <w:t>.</w:t>
      </w:r>
    </w:p>
    <w:p w14:paraId="2183D547" w14:textId="6C800756" w:rsidR="00A86ABE" w:rsidRDefault="00A86ABE" w:rsidP="00D425F2">
      <w:pPr>
        <w:spacing w:after="0" w:line="360" w:lineRule="auto"/>
        <w:jc w:val="both"/>
        <w:rPr>
          <w:rFonts w:ascii="Arial" w:eastAsia="Arial" w:hAnsi="Arial" w:cs="Arial"/>
          <w:b/>
          <w:sz w:val="24"/>
          <w:szCs w:val="24"/>
          <w:highlight w:val="white"/>
        </w:rPr>
      </w:pPr>
    </w:p>
    <w:p w14:paraId="06A659B1" w14:textId="71C45606" w:rsidR="00845C7D" w:rsidRDefault="00845C7D" w:rsidP="00D425F2">
      <w:pPr>
        <w:pStyle w:val="PargrafodaLista"/>
        <w:numPr>
          <w:ilvl w:val="0"/>
          <w:numId w:val="16"/>
        </w:numPr>
        <w:spacing w:after="0" w:line="360" w:lineRule="auto"/>
        <w:jc w:val="both"/>
        <w:rPr>
          <w:rFonts w:ascii="Arial" w:eastAsia="Arial" w:hAnsi="Arial" w:cs="Arial"/>
          <w:b/>
          <w:sz w:val="24"/>
          <w:szCs w:val="24"/>
          <w:highlight w:val="white"/>
        </w:rPr>
      </w:pPr>
      <w:r>
        <w:rPr>
          <w:rFonts w:ascii="Arial" w:eastAsia="Arial" w:hAnsi="Arial" w:cs="Arial"/>
          <w:b/>
          <w:sz w:val="24"/>
          <w:szCs w:val="24"/>
          <w:highlight w:val="white"/>
        </w:rPr>
        <w:t>ESTUDO DE CASO</w:t>
      </w:r>
    </w:p>
    <w:p w14:paraId="14251433" w14:textId="456FB782" w:rsidR="00845C7D" w:rsidRDefault="00845C7D" w:rsidP="00D425F2">
      <w:pPr>
        <w:spacing w:after="0" w:line="360" w:lineRule="auto"/>
        <w:jc w:val="both"/>
        <w:rPr>
          <w:rFonts w:ascii="Arial" w:eastAsia="Arial" w:hAnsi="Arial" w:cs="Arial"/>
          <w:b/>
          <w:sz w:val="24"/>
          <w:szCs w:val="24"/>
          <w:highlight w:val="white"/>
        </w:rPr>
      </w:pPr>
    </w:p>
    <w:p w14:paraId="75E43FE6" w14:textId="0038F92F" w:rsidR="00845C7D" w:rsidRPr="0044363B" w:rsidRDefault="00845C7D" w:rsidP="00D425F2">
      <w:pPr>
        <w:spacing w:after="0" w:line="360" w:lineRule="auto"/>
        <w:ind w:firstLine="720"/>
        <w:jc w:val="both"/>
        <w:rPr>
          <w:rFonts w:ascii="Arial" w:hAnsi="Arial" w:cs="Arial"/>
          <w:sz w:val="24"/>
          <w:szCs w:val="24"/>
        </w:rPr>
      </w:pPr>
      <w:r w:rsidRPr="0044363B">
        <w:rPr>
          <w:rFonts w:ascii="Arial" w:hAnsi="Arial" w:cs="Arial"/>
          <w:sz w:val="24"/>
          <w:szCs w:val="24"/>
        </w:rPr>
        <w:t xml:space="preserve">A empresa fez a escolha de implementar ferramentas </w:t>
      </w:r>
      <w:r w:rsidRPr="00CC4FE5">
        <w:rPr>
          <w:rFonts w:ascii="Arial" w:hAnsi="Arial" w:cs="Arial"/>
          <w:i/>
          <w:iCs/>
          <w:sz w:val="24"/>
          <w:szCs w:val="24"/>
        </w:rPr>
        <w:t>Lean</w:t>
      </w:r>
      <w:r w:rsidRPr="0044363B">
        <w:rPr>
          <w:rFonts w:ascii="Arial" w:hAnsi="Arial" w:cs="Arial"/>
          <w:sz w:val="24"/>
          <w:szCs w:val="24"/>
        </w:rPr>
        <w:t xml:space="preserve"> no processo da cadeia de suprimentos de peças de reposição PSD (</w:t>
      </w:r>
      <w:proofErr w:type="spellStart"/>
      <w:r w:rsidRPr="00CC4FE5">
        <w:rPr>
          <w:rFonts w:ascii="Arial" w:hAnsi="Arial" w:cs="Arial"/>
          <w:i/>
          <w:iCs/>
          <w:sz w:val="24"/>
          <w:szCs w:val="24"/>
        </w:rPr>
        <w:t>Parts</w:t>
      </w:r>
      <w:proofErr w:type="spellEnd"/>
      <w:r w:rsidRPr="00CC4FE5">
        <w:rPr>
          <w:rFonts w:ascii="Arial" w:hAnsi="Arial" w:cs="Arial"/>
          <w:i/>
          <w:iCs/>
          <w:sz w:val="24"/>
          <w:szCs w:val="24"/>
        </w:rPr>
        <w:t xml:space="preserve"> </w:t>
      </w:r>
      <w:proofErr w:type="spellStart"/>
      <w:r w:rsidRPr="00CC4FE5">
        <w:rPr>
          <w:rFonts w:ascii="Arial" w:hAnsi="Arial" w:cs="Arial"/>
          <w:i/>
          <w:iCs/>
          <w:sz w:val="24"/>
          <w:szCs w:val="24"/>
        </w:rPr>
        <w:t>and</w:t>
      </w:r>
      <w:proofErr w:type="spellEnd"/>
      <w:r w:rsidRPr="00CC4FE5">
        <w:rPr>
          <w:rFonts w:ascii="Arial" w:hAnsi="Arial" w:cs="Arial"/>
          <w:i/>
          <w:iCs/>
          <w:sz w:val="24"/>
          <w:szCs w:val="24"/>
        </w:rPr>
        <w:t xml:space="preserve"> Service </w:t>
      </w:r>
      <w:proofErr w:type="spellStart"/>
      <w:r w:rsidRPr="00CC4FE5">
        <w:rPr>
          <w:rFonts w:ascii="Arial" w:hAnsi="Arial" w:cs="Arial"/>
          <w:i/>
          <w:iCs/>
          <w:sz w:val="24"/>
          <w:szCs w:val="24"/>
        </w:rPr>
        <w:t>Department</w:t>
      </w:r>
      <w:proofErr w:type="spellEnd"/>
      <w:r w:rsidRPr="0044363B">
        <w:rPr>
          <w:rFonts w:ascii="Arial" w:hAnsi="Arial" w:cs="Arial"/>
          <w:sz w:val="24"/>
          <w:szCs w:val="24"/>
        </w:rPr>
        <w:t>) com o viés de análise do processo e redução de desperdícios, visando como objetivo principal o aumento do nível de atendimento e redução da carteira de faltas.</w:t>
      </w:r>
    </w:p>
    <w:p w14:paraId="38FD3650" w14:textId="77777777" w:rsidR="00593964" w:rsidRPr="000121A2" w:rsidRDefault="00593964" w:rsidP="00593964">
      <w:pPr>
        <w:spacing w:after="0" w:line="360" w:lineRule="auto"/>
        <w:ind w:firstLine="360"/>
        <w:jc w:val="both"/>
        <w:rPr>
          <w:rFonts w:ascii="Arial" w:hAnsi="Arial" w:cs="Arial"/>
          <w:sz w:val="24"/>
          <w:szCs w:val="24"/>
        </w:rPr>
      </w:pPr>
      <w:r w:rsidRPr="000121A2">
        <w:rPr>
          <w:rFonts w:ascii="Arial" w:hAnsi="Arial" w:cs="Arial"/>
          <w:sz w:val="24"/>
          <w:szCs w:val="24"/>
        </w:rPr>
        <w:t xml:space="preserve">O processo de solicitação de peças de reposição para PSD, funciona de forma que é realizada uma análise de demanda, que avalia sua necessidade mensal e também é enviada uma projeção de demanda para os próximos 3 meses, essa necessidade é enviada para o departamento de materiais da planta, que irá avaliar a liberação de matéria-prima para as linhas de produção, caso a matéria prima seja liberada, a requisição prossegue para o planejamento de produção, que irá inserir o pedido dentro </w:t>
      </w:r>
      <w:r w:rsidRPr="000121A2">
        <w:rPr>
          <w:rFonts w:ascii="Arial" w:hAnsi="Arial" w:cs="Arial"/>
          <w:sz w:val="24"/>
          <w:szCs w:val="24"/>
        </w:rPr>
        <w:lastRenderedPageBreak/>
        <w:t>de seu planejamento, assim que produzido o material será enviado para armazenamento, para ser revendido para os postos certificados de reparo</w:t>
      </w:r>
      <w:r>
        <w:rPr>
          <w:rFonts w:ascii="Arial" w:hAnsi="Arial" w:cs="Arial"/>
          <w:sz w:val="24"/>
          <w:szCs w:val="24"/>
        </w:rPr>
        <w:t xml:space="preserve">, </w:t>
      </w:r>
      <w:r w:rsidRPr="000121A2">
        <w:rPr>
          <w:rFonts w:ascii="Arial" w:hAnsi="Arial" w:cs="Arial"/>
          <w:sz w:val="24"/>
          <w:szCs w:val="24"/>
        </w:rPr>
        <w:t>exemplificado pelo fluxo abaixo.</w:t>
      </w:r>
    </w:p>
    <w:p w14:paraId="5A17B5D1" w14:textId="2F8A6A5B" w:rsidR="00FF21DD" w:rsidRPr="00FF21DD" w:rsidRDefault="00FF21DD" w:rsidP="00FF21DD">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2</w:t>
      </w:r>
      <w:r w:rsidRPr="00FF21DD">
        <w:rPr>
          <w:rFonts w:ascii="Arial" w:hAnsi="Arial" w:cs="Arial"/>
          <w:sz w:val="20"/>
          <w:szCs w:val="20"/>
        </w:rPr>
        <w:t xml:space="preserve"> – </w:t>
      </w:r>
      <w:r>
        <w:rPr>
          <w:rFonts w:ascii="Arial" w:hAnsi="Arial" w:cs="Arial"/>
          <w:sz w:val="20"/>
          <w:szCs w:val="20"/>
        </w:rPr>
        <w:t>Fluxograma PSD</w:t>
      </w:r>
    </w:p>
    <w:p w14:paraId="68F1E910" w14:textId="710A2471" w:rsidR="00845C7D" w:rsidRPr="0044363B" w:rsidRDefault="009E6715" w:rsidP="00D246BF">
      <w:pPr>
        <w:spacing w:after="0" w:line="360" w:lineRule="auto"/>
        <w:jc w:val="center"/>
        <w:rPr>
          <w:rFonts w:ascii="Arial" w:hAnsi="Arial" w:cs="Arial"/>
          <w:sz w:val="24"/>
          <w:szCs w:val="24"/>
        </w:rPr>
      </w:pPr>
      <w:r>
        <w:rPr>
          <w:rFonts w:ascii="Arial" w:hAnsi="Arial" w:cs="Arial"/>
          <w:noProof/>
        </w:rPr>
        <w:drawing>
          <wp:inline distT="0" distB="0" distL="0" distR="0" wp14:anchorId="26C26877" wp14:editId="35802049">
            <wp:extent cx="5588812" cy="1762006"/>
            <wp:effectExtent l="0" t="0" r="0" b="0"/>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4041" cy="1779418"/>
                    </a:xfrm>
                    <a:prstGeom prst="rect">
                      <a:avLst/>
                    </a:prstGeom>
                    <a:noFill/>
                    <a:ln>
                      <a:noFill/>
                    </a:ln>
                  </pic:spPr>
                </pic:pic>
              </a:graphicData>
            </a:graphic>
          </wp:inline>
        </w:drawing>
      </w:r>
    </w:p>
    <w:p w14:paraId="2D7BF160" w14:textId="73387D8E" w:rsidR="009E6715" w:rsidRDefault="009E6715" w:rsidP="009E6715">
      <w:pPr>
        <w:spacing w:after="0"/>
        <w:ind w:firstLine="720"/>
        <w:jc w:val="center"/>
        <w:rPr>
          <w:rFonts w:ascii="Arial" w:hAnsi="Arial" w:cs="Arial"/>
          <w:sz w:val="20"/>
          <w:szCs w:val="20"/>
        </w:rPr>
      </w:pPr>
      <w:r w:rsidRPr="00593964">
        <w:rPr>
          <w:rFonts w:ascii="Arial" w:hAnsi="Arial" w:cs="Arial"/>
          <w:sz w:val="20"/>
          <w:szCs w:val="20"/>
        </w:rPr>
        <w:t>Fonte:</w:t>
      </w:r>
      <w:r w:rsidR="00B62647" w:rsidRPr="00593964">
        <w:rPr>
          <w:rFonts w:ascii="Arial" w:hAnsi="Arial" w:cs="Arial"/>
          <w:sz w:val="20"/>
          <w:szCs w:val="20"/>
        </w:rPr>
        <w:t xml:space="preserve"> A</w:t>
      </w:r>
      <w:r w:rsidR="00C27B6F" w:rsidRPr="00593964">
        <w:rPr>
          <w:rFonts w:ascii="Arial" w:hAnsi="Arial" w:cs="Arial"/>
          <w:sz w:val="20"/>
          <w:szCs w:val="20"/>
        </w:rPr>
        <w:t xml:space="preserve">utores </w:t>
      </w:r>
      <w:r w:rsidR="00B62647" w:rsidRPr="00593964">
        <w:rPr>
          <w:rFonts w:ascii="Arial" w:hAnsi="Arial" w:cs="Arial"/>
          <w:sz w:val="20"/>
          <w:szCs w:val="20"/>
        </w:rPr>
        <w:t>(</w:t>
      </w:r>
      <w:r w:rsidR="00C27B6F" w:rsidRPr="00593964">
        <w:rPr>
          <w:rFonts w:ascii="Arial" w:hAnsi="Arial" w:cs="Arial"/>
          <w:sz w:val="20"/>
          <w:szCs w:val="20"/>
        </w:rPr>
        <w:t>2022</w:t>
      </w:r>
      <w:r w:rsidR="00B62647" w:rsidRPr="00593964">
        <w:rPr>
          <w:rFonts w:ascii="Arial" w:hAnsi="Arial" w:cs="Arial"/>
          <w:sz w:val="20"/>
          <w:szCs w:val="20"/>
        </w:rPr>
        <w:t>)</w:t>
      </w:r>
      <w:r w:rsidR="00C27B6F" w:rsidRPr="00593964">
        <w:rPr>
          <w:rFonts w:ascii="Arial" w:hAnsi="Arial" w:cs="Arial"/>
          <w:sz w:val="20"/>
          <w:szCs w:val="20"/>
        </w:rPr>
        <w:t>.</w:t>
      </w:r>
    </w:p>
    <w:p w14:paraId="0C62C549" w14:textId="77777777" w:rsidR="00845C7D" w:rsidRPr="0044363B" w:rsidRDefault="00845C7D" w:rsidP="005B457A">
      <w:pPr>
        <w:spacing w:after="0" w:line="360" w:lineRule="auto"/>
        <w:jc w:val="both"/>
        <w:rPr>
          <w:rFonts w:ascii="Arial" w:hAnsi="Arial" w:cs="Arial"/>
          <w:sz w:val="24"/>
          <w:szCs w:val="24"/>
        </w:rPr>
      </w:pPr>
    </w:p>
    <w:p w14:paraId="443749FA" w14:textId="77777777" w:rsidR="00845C7D" w:rsidRPr="0044363B" w:rsidRDefault="00845C7D" w:rsidP="00D425F2">
      <w:pPr>
        <w:spacing w:after="0" w:line="360" w:lineRule="auto"/>
        <w:ind w:firstLine="720"/>
        <w:jc w:val="both"/>
        <w:rPr>
          <w:rFonts w:ascii="Arial" w:hAnsi="Arial" w:cs="Arial"/>
          <w:sz w:val="24"/>
          <w:szCs w:val="24"/>
        </w:rPr>
      </w:pPr>
      <w:r w:rsidRPr="0044363B">
        <w:rPr>
          <w:rFonts w:ascii="Arial" w:hAnsi="Arial" w:cs="Arial"/>
          <w:sz w:val="24"/>
          <w:szCs w:val="24"/>
        </w:rPr>
        <w:t>O processo de solicitação de peças de reposição para PSD, funciona de forma que é realizada uma análise de demanda, que avalia sua necessidade mensal e também é enviada uma projeção de demanda para os próximos 3 meses, essa necessidade é enviada para o departamento de materiais da planta, que irá avaliar a liberação de matéria-prima para as linhas de produção, caso a matéria prima seja liberada, a requisição prossegue para o planejamento de produção, que irá inserir o pedido dentro de seu planejamento, assim que produzido o material será enviado para armazenamento, para ser revendido para os postos certificados de reparo.</w:t>
      </w:r>
    </w:p>
    <w:p w14:paraId="181DC81A" w14:textId="62721DB8" w:rsidR="00845C7D" w:rsidRPr="0044363B" w:rsidRDefault="00845C7D" w:rsidP="00D425F2">
      <w:pPr>
        <w:spacing w:after="0" w:line="360" w:lineRule="auto"/>
        <w:ind w:firstLine="720"/>
        <w:jc w:val="both"/>
        <w:rPr>
          <w:rFonts w:ascii="Arial" w:hAnsi="Arial" w:cs="Arial"/>
          <w:sz w:val="24"/>
          <w:szCs w:val="24"/>
        </w:rPr>
      </w:pPr>
      <w:r w:rsidRPr="00EF683B">
        <w:rPr>
          <w:rFonts w:ascii="Arial" w:hAnsi="Arial" w:cs="Arial"/>
          <w:sz w:val="24"/>
          <w:szCs w:val="24"/>
        </w:rPr>
        <w:t xml:space="preserve">A empresa na data do início do estudo, contava com 11745 </w:t>
      </w:r>
      <w:proofErr w:type="spellStart"/>
      <w:r w:rsidRPr="00EF683B">
        <w:rPr>
          <w:rFonts w:ascii="Arial" w:hAnsi="Arial" w:cs="Arial"/>
          <w:sz w:val="24"/>
          <w:szCs w:val="24"/>
        </w:rPr>
        <w:t>skus</w:t>
      </w:r>
      <w:proofErr w:type="spellEnd"/>
      <w:r w:rsidR="00EF683B" w:rsidRPr="00EF683B">
        <w:rPr>
          <w:rFonts w:ascii="Arial" w:hAnsi="Arial" w:cs="Arial"/>
          <w:sz w:val="24"/>
          <w:szCs w:val="24"/>
        </w:rPr>
        <w:t xml:space="preserve"> (Código de identificação único do produto, é utilizado para controle de estoque</w:t>
      </w:r>
      <w:r w:rsidR="00EF683B" w:rsidRPr="00593964">
        <w:rPr>
          <w:rFonts w:ascii="Arial" w:hAnsi="Arial" w:cs="Arial"/>
          <w:sz w:val="24"/>
          <w:szCs w:val="24"/>
        </w:rPr>
        <w:t>)</w:t>
      </w:r>
      <w:r w:rsidRPr="00593964">
        <w:rPr>
          <w:rFonts w:ascii="Arial" w:hAnsi="Arial" w:cs="Arial"/>
          <w:sz w:val="24"/>
          <w:szCs w:val="24"/>
        </w:rPr>
        <w:t>,</w:t>
      </w:r>
      <w:r w:rsidRPr="00EF683B">
        <w:rPr>
          <w:rFonts w:ascii="Arial" w:hAnsi="Arial" w:cs="Arial"/>
          <w:sz w:val="24"/>
          <w:szCs w:val="24"/>
        </w:rPr>
        <w:t xml:space="preserve"> sendo eles, apenas 920 de fabricação nacional, sendo estas divididas em 5 linhas de produção principais: ALM, PLÁSTICO, MOTORES, PRODUÇÃO E FUNDIÇÃO/USINAGEM, cada linha responsável pelo fornecimento de tipos de materiais diferentes, conforme abaixo:</w:t>
      </w:r>
      <w:r w:rsidR="00B62647">
        <w:rPr>
          <w:rFonts w:ascii="Arial" w:hAnsi="Arial" w:cs="Arial"/>
          <w:sz w:val="24"/>
          <w:szCs w:val="24"/>
        </w:rPr>
        <w:tab/>
      </w:r>
    </w:p>
    <w:p w14:paraId="25237DF9" w14:textId="17C8355D" w:rsidR="00E31577" w:rsidRPr="00E31577" w:rsidRDefault="00845C7D" w:rsidP="00D425F2">
      <w:pPr>
        <w:pStyle w:val="PargrafodaLista"/>
        <w:numPr>
          <w:ilvl w:val="0"/>
          <w:numId w:val="35"/>
        </w:numPr>
        <w:spacing w:after="0" w:line="360" w:lineRule="auto"/>
        <w:jc w:val="both"/>
        <w:rPr>
          <w:rFonts w:ascii="Arial" w:hAnsi="Arial" w:cs="Arial"/>
          <w:sz w:val="24"/>
          <w:szCs w:val="24"/>
        </w:rPr>
      </w:pPr>
      <w:r w:rsidRPr="0044363B">
        <w:rPr>
          <w:rFonts w:ascii="Arial" w:hAnsi="Arial" w:cs="Arial"/>
          <w:sz w:val="24"/>
          <w:szCs w:val="24"/>
        </w:rPr>
        <w:t>ALM: Responsável pelo abastecimento de itens de prateleira, ou seja, materiais que não necessitam de nenhum outro processo produtivo. EX: Parafusos, arruelas, pinos, rolamentos.</w:t>
      </w:r>
      <w:r w:rsidR="00E31577">
        <w:rPr>
          <w:rFonts w:ascii="Arial" w:hAnsi="Arial" w:cs="Arial"/>
          <w:sz w:val="24"/>
          <w:szCs w:val="24"/>
        </w:rPr>
        <w:t xml:space="preserve"> Estes itens </w:t>
      </w:r>
      <w:r w:rsidR="006C1056">
        <w:rPr>
          <w:rFonts w:ascii="Arial" w:hAnsi="Arial" w:cs="Arial"/>
          <w:sz w:val="24"/>
          <w:szCs w:val="24"/>
        </w:rPr>
        <w:t>são fornecido</w:t>
      </w:r>
      <w:r w:rsidR="00D36393">
        <w:rPr>
          <w:rFonts w:ascii="Arial" w:hAnsi="Arial" w:cs="Arial"/>
          <w:sz w:val="24"/>
          <w:szCs w:val="24"/>
        </w:rPr>
        <w:t>s</w:t>
      </w:r>
      <w:r w:rsidR="006C1056">
        <w:rPr>
          <w:rFonts w:ascii="Arial" w:hAnsi="Arial" w:cs="Arial"/>
          <w:sz w:val="24"/>
          <w:szCs w:val="24"/>
        </w:rPr>
        <w:t xml:space="preserve"> pela planta, que realiza a compra da necessidade de produto acabado </w:t>
      </w:r>
      <w:r w:rsidR="006C1056">
        <w:rPr>
          <w:rFonts w:ascii="Arial" w:hAnsi="Arial" w:cs="Arial"/>
          <w:sz w:val="24"/>
          <w:szCs w:val="24"/>
        </w:rPr>
        <w:lastRenderedPageBreak/>
        <w:t xml:space="preserve">juntamente </w:t>
      </w:r>
      <w:r w:rsidR="00DC112A">
        <w:rPr>
          <w:rFonts w:ascii="Arial" w:hAnsi="Arial" w:cs="Arial"/>
          <w:sz w:val="24"/>
          <w:szCs w:val="24"/>
        </w:rPr>
        <w:t>com a necessidade de PSD, dessa forma realizando a consolidação dos embarques no ponto de origem, reduzindo</w:t>
      </w:r>
      <w:r w:rsidR="00D36393">
        <w:rPr>
          <w:rFonts w:ascii="Arial" w:hAnsi="Arial" w:cs="Arial"/>
          <w:sz w:val="24"/>
          <w:szCs w:val="24"/>
        </w:rPr>
        <w:t xml:space="preserve"> custo.</w:t>
      </w:r>
    </w:p>
    <w:p w14:paraId="0A4D355C" w14:textId="77777777" w:rsidR="00845C7D" w:rsidRPr="0044363B" w:rsidRDefault="00845C7D" w:rsidP="00D425F2">
      <w:pPr>
        <w:pStyle w:val="PargrafodaLista"/>
        <w:numPr>
          <w:ilvl w:val="0"/>
          <w:numId w:val="35"/>
        </w:numPr>
        <w:spacing w:after="0" w:line="360" w:lineRule="auto"/>
        <w:jc w:val="both"/>
        <w:rPr>
          <w:rFonts w:ascii="Arial" w:hAnsi="Arial" w:cs="Arial"/>
          <w:sz w:val="24"/>
          <w:szCs w:val="24"/>
        </w:rPr>
      </w:pPr>
      <w:r w:rsidRPr="0044363B">
        <w:rPr>
          <w:rFonts w:ascii="Arial" w:hAnsi="Arial" w:cs="Arial"/>
          <w:sz w:val="24"/>
          <w:szCs w:val="24"/>
        </w:rPr>
        <w:t>PLÁSTICO: Responsável pela fabricação e abastecimento de itens de plástico. EX: Carcaças de ferramentas, tampas, adaptadores, botões, empunhaduras etc.</w:t>
      </w:r>
    </w:p>
    <w:p w14:paraId="4F04BB33" w14:textId="77777777" w:rsidR="00845C7D" w:rsidRPr="0044363B" w:rsidRDefault="00845C7D" w:rsidP="00D425F2">
      <w:pPr>
        <w:pStyle w:val="PargrafodaLista"/>
        <w:numPr>
          <w:ilvl w:val="0"/>
          <w:numId w:val="35"/>
        </w:numPr>
        <w:spacing w:after="0" w:line="360" w:lineRule="auto"/>
        <w:jc w:val="both"/>
        <w:rPr>
          <w:rFonts w:ascii="Arial" w:hAnsi="Arial" w:cs="Arial"/>
          <w:sz w:val="24"/>
          <w:szCs w:val="24"/>
        </w:rPr>
      </w:pPr>
      <w:r w:rsidRPr="0044363B">
        <w:rPr>
          <w:rFonts w:ascii="Arial" w:hAnsi="Arial" w:cs="Arial"/>
          <w:sz w:val="24"/>
          <w:szCs w:val="24"/>
        </w:rPr>
        <w:t>MOTORES: Responsável pela fabricação de motores e estatores.</w:t>
      </w:r>
    </w:p>
    <w:p w14:paraId="038E76E3" w14:textId="33EECFF4" w:rsidR="00845C7D" w:rsidRDefault="00845C7D" w:rsidP="00D425F2">
      <w:pPr>
        <w:pStyle w:val="PargrafodaLista"/>
        <w:numPr>
          <w:ilvl w:val="0"/>
          <w:numId w:val="35"/>
        </w:numPr>
        <w:spacing w:after="0" w:line="360" w:lineRule="auto"/>
        <w:jc w:val="both"/>
        <w:rPr>
          <w:rFonts w:ascii="Arial" w:hAnsi="Arial" w:cs="Arial"/>
          <w:sz w:val="24"/>
          <w:szCs w:val="24"/>
        </w:rPr>
      </w:pPr>
      <w:r w:rsidRPr="0044363B">
        <w:rPr>
          <w:rFonts w:ascii="Arial" w:hAnsi="Arial" w:cs="Arial"/>
          <w:sz w:val="24"/>
          <w:szCs w:val="24"/>
        </w:rPr>
        <w:t>PRODUÇÃO: Responsável pela fabricação de conjuntos e módulos. EX: Conj. Rotor e rolamento, CJ. Porta escova de carvão etc.</w:t>
      </w:r>
    </w:p>
    <w:p w14:paraId="6BAC98C2" w14:textId="2F71944F" w:rsidR="000E69BD" w:rsidRPr="0044363B" w:rsidRDefault="000E69BD" w:rsidP="00D425F2">
      <w:pPr>
        <w:pStyle w:val="PargrafodaLista"/>
        <w:numPr>
          <w:ilvl w:val="0"/>
          <w:numId w:val="35"/>
        </w:numPr>
        <w:spacing w:after="0" w:line="360" w:lineRule="auto"/>
        <w:jc w:val="both"/>
        <w:rPr>
          <w:rFonts w:ascii="Arial" w:hAnsi="Arial" w:cs="Arial"/>
          <w:sz w:val="24"/>
          <w:szCs w:val="24"/>
        </w:rPr>
      </w:pPr>
      <w:r>
        <w:rPr>
          <w:rFonts w:ascii="Arial" w:hAnsi="Arial" w:cs="Arial"/>
          <w:sz w:val="24"/>
          <w:szCs w:val="24"/>
        </w:rPr>
        <w:t xml:space="preserve">FUNDIÇÃO/USINAGEM: </w:t>
      </w:r>
      <w:r w:rsidR="003A06C6">
        <w:rPr>
          <w:rFonts w:ascii="Arial" w:hAnsi="Arial" w:cs="Arial"/>
          <w:sz w:val="24"/>
          <w:szCs w:val="24"/>
        </w:rPr>
        <w:t>Responsável pela fabricação de engrenagens e eixos,</w:t>
      </w:r>
    </w:p>
    <w:p w14:paraId="0B739066" w14:textId="1620DC29" w:rsidR="00845C7D" w:rsidRPr="0044363B" w:rsidRDefault="00845C7D" w:rsidP="00D425F2">
      <w:pPr>
        <w:spacing w:after="0" w:line="360" w:lineRule="auto"/>
        <w:ind w:firstLine="720"/>
        <w:jc w:val="both"/>
        <w:rPr>
          <w:rFonts w:ascii="Arial" w:hAnsi="Arial" w:cs="Arial"/>
          <w:sz w:val="24"/>
          <w:szCs w:val="24"/>
        </w:rPr>
      </w:pPr>
      <w:r w:rsidRPr="0044363B">
        <w:rPr>
          <w:rFonts w:ascii="Arial" w:hAnsi="Arial" w:cs="Arial"/>
          <w:sz w:val="24"/>
          <w:szCs w:val="24"/>
        </w:rPr>
        <w:t xml:space="preserve"> A implementação das ferramentas do </w:t>
      </w:r>
      <w:r w:rsidRPr="00E30CBC">
        <w:rPr>
          <w:rFonts w:ascii="Arial" w:hAnsi="Arial" w:cs="Arial"/>
          <w:i/>
          <w:iCs/>
          <w:sz w:val="24"/>
          <w:szCs w:val="24"/>
        </w:rPr>
        <w:t>Lean Manufacturing</w:t>
      </w:r>
      <w:r w:rsidRPr="0044363B">
        <w:rPr>
          <w:rFonts w:ascii="Arial" w:hAnsi="Arial" w:cs="Arial"/>
          <w:sz w:val="24"/>
          <w:szCs w:val="24"/>
        </w:rPr>
        <w:t xml:space="preserve"> iniciou</w:t>
      </w:r>
      <w:r w:rsidR="00FC220F">
        <w:rPr>
          <w:rFonts w:ascii="Arial" w:hAnsi="Arial" w:cs="Arial"/>
          <w:sz w:val="24"/>
          <w:szCs w:val="24"/>
        </w:rPr>
        <w:t>-se</w:t>
      </w:r>
      <w:r w:rsidRPr="0044363B">
        <w:rPr>
          <w:rFonts w:ascii="Arial" w:hAnsi="Arial" w:cs="Arial"/>
          <w:sz w:val="24"/>
          <w:szCs w:val="24"/>
        </w:rPr>
        <w:t xml:space="preserve"> através da </w:t>
      </w:r>
      <w:r w:rsidR="00D26762">
        <w:rPr>
          <w:rFonts w:ascii="Arial" w:hAnsi="Arial" w:cs="Arial"/>
          <w:sz w:val="24"/>
          <w:szCs w:val="24"/>
        </w:rPr>
        <w:t xml:space="preserve">seguinte </w:t>
      </w:r>
      <w:r w:rsidRPr="0044363B">
        <w:rPr>
          <w:rFonts w:ascii="Arial" w:hAnsi="Arial" w:cs="Arial"/>
          <w:sz w:val="24"/>
          <w:szCs w:val="24"/>
        </w:rPr>
        <w:t xml:space="preserve">problemática, carteira de faltas nacional </w:t>
      </w:r>
      <w:r w:rsidR="008A7B6F">
        <w:rPr>
          <w:rFonts w:ascii="Arial" w:hAnsi="Arial" w:cs="Arial"/>
          <w:sz w:val="24"/>
          <w:szCs w:val="24"/>
        </w:rPr>
        <w:t>com um valor total de R$ 141.394,31</w:t>
      </w:r>
      <w:r w:rsidR="004C42E9">
        <w:rPr>
          <w:rFonts w:ascii="Arial" w:hAnsi="Arial" w:cs="Arial"/>
          <w:sz w:val="24"/>
          <w:szCs w:val="24"/>
        </w:rPr>
        <w:t xml:space="preserve"> reais em falta, ou 2513 itens, </w:t>
      </w:r>
      <w:r w:rsidRPr="0044363B">
        <w:rPr>
          <w:rFonts w:ascii="Arial" w:hAnsi="Arial" w:cs="Arial"/>
          <w:sz w:val="24"/>
          <w:szCs w:val="24"/>
        </w:rPr>
        <w:t>representando 27% de todas as faltas de peças da empresa, ou seja, a cada 5 peças em falta, 1,35 eram nacionais e nível de atendimento em 74,4%, parâmetros inferiores aos ideais estabelecidos pela empresa.</w:t>
      </w:r>
    </w:p>
    <w:p w14:paraId="6B7759CA" w14:textId="1E53A6B9" w:rsidR="00845C7D" w:rsidRDefault="00845C7D" w:rsidP="00D425F2">
      <w:pPr>
        <w:spacing w:after="0" w:line="360" w:lineRule="auto"/>
        <w:ind w:firstLine="720"/>
        <w:jc w:val="both"/>
        <w:rPr>
          <w:rFonts w:ascii="Arial" w:hAnsi="Arial" w:cs="Arial"/>
          <w:sz w:val="24"/>
          <w:szCs w:val="24"/>
        </w:rPr>
      </w:pPr>
      <w:r w:rsidRPr="0044363B">
        <w:rPr>
          <w:rFonts w:ascii="Arial" w:hAnsi="Arial" w:cs="Arial"/>
          <w:sz w:val="24"/>
          <w:szCs w:val="24"/>
        </w:rPr>
        <w:t>Inici</w:t>
      </w:r>
      <w:r w:rsidR="009905B8">
        <w:rPr>
          <w:rFonts w:ascii="Arial" w:hAnsi="Arial" w:cs="Arial"/>
          <w:sz w:val="24"/>
          <w:szCs w:val="24"/>
        </w:rPr>
        <w:t>ou</w:t>
      </w:r>
      <w:r w:rsidR="00B83B67">
        <w:rPr>
          <w:rFonts w:ascii="Arial" w:hAnsi="Arial" w:cs="Arial"/>
          <w:sz w:val="24"/>
          <w:szCs w:val="24"/>
        </w:rPr>
        <w:t>-se</w:t>
      </w:r>
      <w:r w:rsidRPr="0044363B">
        <w:rPr>
          <w:rFonts w:ascii="Arial" w:hAnsi="Arial" w:cs="Arial"/>
          <w:sz w:val="24"/>
          <w:szCs w:val="24"/>
        </w:rPr>
        <w:t xml:space="preserve"> a implementação através de um cronograma de reuniões estabelecidas semanalmente, com os líderes das linhas de produção, como também com o gerente de materiais da empresa, de forma a entender a causa raiz desta problemática. Dessa forma, </w:t>
      </w:r>
      <w:r w:rsidR="00B62647">
        <w:rPr>
          <w:rFonts w:ascii="Arial" w:hAnsi="Arial" w:cs="Arial"/>
          <w:sz w:val="24"/>
          <w:szCs w:val="24"/>
        </w:rPr>
        <w:t>foram isolados</w:t>
      </w:r>
      <w:r w:rsidRPr="0044363B">
        <w:rPr>
          <w:rFonts w:ascii="Arial" w:hAnsi="Arial" w:cs="Arial"/>
          <w:sz w:val="24"/>
          <w:szCs w:val="24"/>
        </w:rPr>
        <w:t xml:space="preserve"> todos os </w:t>
      </w:r>
      <w:r w:rsidR="00343FCB">
        <w:rPr>
          <w:rFonts w:ascii="Arial" w:hAnsi="Arial" w:cs="Arial"/>
          <w:sz w:val="24"/>
          <w:szCs w:val="24"/>
        </w:rPr>
        <w:t>itens</w:t>
      </w:r>
      <w:r w:rsidRPr="0044363B">
        <w:rPr>
          <w:rFonts w:ascii="Arial" w:hAnsi="Arial" w:cs="Arial"/>
          <w:sz w:val="24"/>
          <w:szCs w:val="24"/>
        </w:rPr>
        <w:t xml:space="preserve"> em falta, conforme </w:t>
      </w:r>
      <w:r w:rsidR="00E3272F">
        <w:rPr>
          <w:rFonts w:ascii="Arial" w:hAnsi="Arial" w:cs="Arial"/>
          <w:sz w:val="24"/>
          <w:szCs w:val="24"/>
        </w:rPr>
        <w:t>tabela 1, representada abaixo.</w:t>
      </w:r>
    </w:p>
    <w:p w14:paraId="4B977BD5" w14:textId="77777777" w:rsidR="00E3272F" w:rsidRPr="0044363B" w:rsidRDefault="00E3272F" w:rsidP="00D425F2">
      <w:pPr>
        <w:spacing w:after="0" w:line="360" w:lineRule="auto"/>
        <w:ind w:firstLine="720"/>
        <w:jc w:val="both"/>
        <w:rPr>
          <w:rFonts w:ascii="Arial" w:hAnsi="Arial" w:cs="Arial"/>
          <w:sz w:val="24"/>
          <w:szCs w:val="24"/>
        </w:rPr>
      </w:pPr>
    </w:p>
    <w:p w14:paraId="5CBC9830" w14:textId="6D508E41" w:rsidR="00845C7D" w:rsidRPr="00E3272F" w:rsidRDefault="00E3272F" w:rsidP="00E3272F">
      <w:pPr>
        <w:spacing w:after="0"/>
        <w:ind w:firstLine="720"/>
        <w:jc w:val="center"/>
        <w:rPr>
          <w:rFonts w:ascii="Arial" w:hAnsi="Arial" w:cs="Arial"/>
          <w:sz w:val="20"/>
          <w:szCs w:val="20"/>
        </w:rPr>
      </w:pPr>
      <w:r w:rsidRPr="00E3272F">
        <w:rPr>
          <w:rFonts w:ascii="Arial" w:hAnsi="Arial" w:cs="Arial"/>
          <w:b/>
          <w:bCs/>
          <w:sz w:val="20"/>
          <w:szCs w:val="20"/>
        </w:rPr>
        <w:t>Tabela 1</w:t>
      </w:r>
      <w:r w:rsidRPr="00E3272F">
        <w:rPr>
          <w:rFonts w:ascii="Arial" w:hAnsi="Arial" w:cs="Arial"/>
          <w:sz w:val="20"/>
          <w:szCs w:val="20"/>
        </w:rPr>
        <w:t xml:space="preserve"> – </w:t>
      </w:r>
      <w:r w:rsidR="00343FCB">
        <w:rPr>
          <w:rFonts w:ascii="Arial" w:hAnsi="Arial" w:cs="Arial"/>
          <w:sz w:val="20"/>
          <w:szCs w:val="20"/>
        </w:rPr>
        <w:t>Carteira de</w:t>
      </w:r>
      <w:r w:rsidR="00B62647">
        <w:rPr>
          <w:rFonts w:ascii="Arial" w:hAnsi="Arial" w:cs="Arial"/>
          <w:sz w:val="20"/>
          <w:szCs w:val="20"/>
        </w:rPr>
        <w:t xml:space="preserve"> falt</w:t>
      </w:r>
      <w:r w:rsidR="00343FCB">
        <w:rPr>
          <w:rFonts w:ascii="Arial" w:hAnsi="Arial" w:cs="Arial"/>
          <w:sz w:val="20"/>
          <w:szCs w:val="20"/>
        </w:rPr>
        <w:t>as nacional</w:t>
      </w:r>
      <w:r w:rsidRPr="00E3272F">
        <w:rPr>
          <w:rFonts w:ascii="Arial" w:hAnsi="Arial" w:cs="Arial"/>
          <w:sz w:val="20"/>
          <w:szCs w:val="20"/>
        </w:rPr>
        <w:t xml:space="preserve"> </w:t>
      </w:r>
      <w:proofErr w:type="gramStart"/>
      <w:r w:rsidRPr="00E3272F">
        <w:rPr>
          <w:rFonts w:ascii="Arial" w:hAnsi="Arial" w:cs="Arial"/>
          <w:sz w:val="20"/>
          <w:szCs w:val="20"/>
        </w:rPr>
        <w:t>Julho</w:t>
      </w:r>
      <w:proofErr w:type="gramEnd"/>
    </w:p>
    <w:tbl>
      <w:tblPr>
        <w:tblW w:w="4218" w:type="dxa"/>
        <w:jc w:val="center"/>
        <w:tblLook w:val="04A0" w:firstRow="1" w:lastRow="0" w:firstColumn="1" w:lastColumn="0" w:noHBand="0" w:noVBand="1"/>
      </w:tblPr>
      <w:tblGrid>
        <w:gridCol w:w="993"/>
        <w:gridCol w:w="599"/>
        <w:gridCol w:w="1101"/>
        <w:gridCol w:w="1525"/>
      </w:tblGrid>
      <w:tr w:rsidR="00845C7D" w:rsidRPr="00347050" w14:paraId="5F2A4E04" w14:textId="77777777" w:rsidTr="00E3272F">
        <w:trPr>
          <w:trHeight w:val="300"/>
          <w:jc w:val="center"/>
        </w:trPr>
        <w:tc>
          <w:tcPr>
            <w:tcW w:w="4218" w:type="dxa"/>
            <w:gridSpan w:val="4"/>
            <w:tcBorders>
              <w:top w:val="single" w:sz="4" w:space="0" w:color="auto"/>
              <w:bottom w:val="single" w:sz="4" w:space="0" w:color="auto"/>
            </w:tcBorders>
            <w:shd w:val="clear" w:color="auto" w:fill="auto"/>
            <w:noWrap/>
            <w:vAlign w:val="bottom"/>
            <w:hideMark/>
          </w:tcPr>
          <w:p w14:paraId="4A274261" w14:textId="4BCE4469" w:rsidR="00845C7D" w:rsidRPr="00593964" w:rsidRDefault="00343FCB" w:rsidP="00E3272F">
            <w:pPr>
              <w:spacing w:after="0" w:line="240" w:lineRule="auto"/>
              <w:jc w:val="center"/>
              <w:rPr>
                <w:rFonts w:eastAsia="Times New Roman"/>
                <w:color w:val="000000"/>
                <w:sz w:val="18"/>
                <w:szCs w:val="18"/>
              </w:rPr>
            </w:pPr>
            <w:r w:rsidRPr="00593964">
              <w:rPr>
                <w:rFonts w:eastAsia="Times New Roman"/>
                <w:color w:val="000000"/>
                <w:sz w:val="18"/>
                <w:szCs w:val="18"/>
              </w:rPr>
              <w:t>Carteira de faltas nacional</w:t>
            </w:r>
            <w:r w:rsidR="00845C7D" w:rsidRPr="00593964">
              <w:rPr>
                <w:rFonts w:eastAsia="Times New Roman"/>
                <w:color w:val="000000"/>
                <w:sz w:val="18"/>
                <w:szCs w:val="18"/>
              </w:rPr>
              <w:t xml:space="preserve"> 30/07/21</w:t>
            </w:r>
            <w:r w:rsidR="00E3272F" w:rsidRPr="00593964">
              <w:rPr>
                <w:rFonts w:eastAsia="Times New Roman"/>
                <w:color w:val="000000"/>
                <w:sz w:val="18"/>
                <w:szCs w:val="18"/>
              </w:rPr>
              <w:t xml:space="preserve"> (continua)</w:t>
            </w:r>
          </w:p>
        </w:tc>
      </w:tr>
      <w:tr w:rsidR="00845C7D" w:rsidRPr="00347050" w14:paraId="133C485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4FFD3EE" w14:textId="77777777" w:rsidR="00845C7D" w:rsidRPr="009E6715" w:rsidRDefault="00845C7D" w:rsidP="007C7B67">
            <w:pPr>
              <w:spacing w:after="0" w:line="240" w:lineRule="auto"/>
              <w:rPr>
                <w:rFonts w:eastAsia="Times New Roman"/>
                <w:b/>
                <w:bCs/>
                <w:color w:val="000000" w:themeColor="text1"/>
                <w:sz w:val="18"/>
                <w:szCs w:val="18"/>
                <w:lang w:val="en-US"/>
              </w:rPr>
            </w:pPr>
            <w:r w:rsidRPr="009E6715">
              <w:rPr>
                <w:rFonts w:eastAsia="Times New Roman"/>
                <w:b/>
                <w:bCs/>
                <w:color w:val="000000" w:themeColor="text1"/>
                <w:sz w:val="18"/>
                <w:szCs w:val="18"/>
                <w:lang w:val="en-US"/>
              </w:rPr>
              <w:t>LOC/IMP</w:t>
            </w:r>
          </w:p>
        </w:tc>
        <w:tc>
          <w:tcPr>
            <w:tcW w:w="599" w:type="dxa"/>
            <w:tcBorders>
              <w:top w:val="nil"/>
              <w:left w:val="nil"/>
              <w:bottom w:val="single" w:sz="4" w:space="0" w:color="auto"/>
              <w:right w:val="single" w:sz="4" w:space="0" w:color="auto"/>
            </w:tcBorders>
            <w:shd w:val="clear" w:color="auto" w:fill="auto"/>
            <w:noWrap/>
            <w:vAlign w:val="bottom"/>
            <w:hideMark/>
          </w:tcPr>
          <w:p w14:paraId="1572418E" w14:textId="77777777" w:rsidR="00845C7D" w:rsidRPr="009E6715" w:rsidRDefault="00845C7D" w:rsidP="007C7B67">
            <w:pPr>
              <w:spacing w:after="0" w:line="240" w:lineRule="auto"/>
              <w:rPr>
                <w:rFonts w:eastAsia="Times New Roman"/>
                <w:b/>
                <w:bCs/>
                <w:color w:val="000000" w:themeColor="text1"/>
                <w:sz w:val="18"/>
                <w:szCs w:val="18"/>
                <w:lang w:val="en-US"/>
              </w:rPr>
            </w:pPr>
            <w:r w:rsidRPr="009E6715">
              <w:rPr>
                <w:rFonts w:eastAsia="Times New Roman"/>
                <w:b/>
                <w:bCs/>
                <w:color w:val="000000" w:themeColor="text1"/>
                <w:sz w:val="18"/>
                <w:szCs w:val="18"/>
                <w:lang w:val="en-US"/>
              </w:rPr>
              <w:t>ITEM</w:t>
            </w:r>
          </w:p>
        </w:tc>
        <w:tc>
          <w:tcPr>
            <w:tcW w:w="1101" w:type="dxa"/>
            <w:tcBorders>
              <w:top w:val="nil"/>
              <w:left w:val="nil"/>
              <w:bottom w:val="single" w:sz="4" w:space="0" w:color="auto"/>
              <w:right w:val="single" w:sz="4" w:space="0" w:color="auto"/>
            </w:tcBorders>
            <w:shd w:val="clear" w:color="auto" w:fill="auto"/>
            <w:noWrap/>
            <w:vAlign w:val="bottom"/>
            <w:hideMark/>
          </w:tcPr>
          <w:p w14:paraId="5B49B43C" w14:textId="048FED61" w:rsidR="00845C7D" w:rsidRPr="009E6715" w:rsidRDefault="00845C7D" w:rsidP="009E6715">
            <w:pPr>
              <w:spacing w:after="0" w:line="240" w:lineRule="auto"/>
              <w:jc w:val="center"/>
              <w:rPr>
                <w:rFonts w:eastAsia="Times New Roman"/>
                <w:b/>
                <w:bCs/>
                <w:color w:val="000000" w:themeColor="text1"/>
                <w:sz w:val="18"/>
                <w:szCs w:val="18"/>
                <w:lang w:val="en-US"/>
              </w:rPr>
            </w:pPr>
            <w:proofErr w:type="spellStart"/>
            <w:r w:rsidRPr="009E6715">
              <w:rPr>
                <w:rFonts w:eastAsia="Times New Roman"/>
                <w:b/>
                <w:bCs/>
                <w:color w:val="000000" w:themeColor="text1"/>
                <w:sz w:val="18"/>
                <w:szCs w:val="18"/>
                <w:lang w:val="en-US"/>
              </w:rPr>
              <w:t>Q</w:t>
            </w:r>
            <w:r w:rsidR="009E6715" w:rsidRPr="009E6715">
              <w:rPr>
                <w:rFonts w:eastAsia="Times New Roman"/>
                <w:b/>
                <w:bCs/>
                <w:color w:val="000000" w:themeColor="text1"/>
                <w:sz w:val="18"/>
                <w:szCs w:val="18"/>
                <w:lang w:val="en-US"/>
              </w:rPr>
              <w:t>uantidade</w:t>
            </w:r>
            <w:proofErr w:type="spellEnd"/>
            <w:r w:rsidR="009E6715" w:rsidRPr="009E6715">
              <w:rPr>
                <w:rFonts w:eastAsia="Times New Roman"/>
                <w:b/>
                <w:bCs/>
                <w:color w:val="000000" w:themeColor="text1"/>
                <w:sz w:val="18"/>
                <w:szCs w:val="18"/>
                <w:lang w:val="en-US"/>
              </w:rPr>
              <w:t xml:space="preserve"> de Falta</w:t>
            </w:r>
          </w:p>
        </w:tc>
        <w:tc>
          <w:tcPr>
            <w:tcW w:w="1525" w:type="dxa"/>
            <w:tcBorders>
              <w:top w:val="nil"/>
              <w:left w:val="nil"/>
              <w:bottom w:val="single" w:sz="4" w:space="0" w:color="auto"/>
            </w:tcBorders>
            <w:shd w:val="clear" w:color="auto" w:fill="auto"/>
            <w:noWrap/>
            <w:vAlign w:val="bottom"/>
            <w:hideMark/>
          </w:tcPr>
          <w:p w14:paraId="35943EDC" w14:textId="638A39F8" w:rsidR="00845C7D" w:rsidRPr="009E6715" w:rsidRDefault="00845C7D" w:rsidP="007C7B67">
            <w:pPr>
              <w:spacing w:after="0" w:line="240" w:lineRule="auto"/>
              <w:rPr>
                <w:rFonts w:eastAsia="Times New Roman"/>
                <w:b/>
                <w:bCs/>
                <w:color w:val="000000" w:themeColor="text1"/>
                <w:sz w:val="18"/>
                <w:szCs w:val="18"/>
                <w:lang w:val="en-US"/>
              </w:rPr>
            </w:pPr>
            <w:r w:rsidRPr="009E6715">
              <w:rPr>
                <w:rFonts w:eastAsia="Times New Roman"/>
                <w:b/>
                <w:bCs/>
                <w:color w:val="000000" w:themeColor="text1"/>
                <w:sz w:val="18"/>
                <w:szCs w:val="18"/>
                <w:lang w:val="en-US"/>
              </w:rPr>
              <w:t>V</w:t>
            </w:r>
            <w:r w:rsidR="009E6715" w:rsidRPr="009E6715">
              <w:rPr>
                <w:rFonts w:eastAsia="Times New Roman"/>
                <w:b/>
                <w:bCs/>
                <w:color w:val="000000" w:themeColor="text1"/>
                <w:sz w:val="18"/>
                <w:szCs w:val="18"/>
                <w:lang w:val="en-US"/>
              </w:rPr>
              <w:t>alor Falta Total</w:t>
            </w:r>
          </w:p>
        </w:tc>
      </w:tr>
      <w:tr w:rsidR="00845C7D" w:rsidRPr="00347050" w14:paraId="63EC91C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AAF8028"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9D43682"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001</w:t>
            </w:r>
          </w:p>
        </w:tc>
        <w:tc>
          <w:tcPr>
            <w:tcW w:w="1101" w:type="dxa"/>
            <w:tcBorders>
              <w:top w:val="nil"/>
              <w:left w:val="nil"/>
              <w:bottom w:val="single" w:sz="4" w:space="0" w:color="auto"/>
              <w:right w:val="single" w:sz="4" w:space="0" w:color="auto"/>
            </w:tcBorders>
            <w:shd w:val="clear" w:color="auto" w:fill="auto"/>
            <w:noWrap/>
            <w:vAlign w:val="bottom"/>
            <w:hideMark/>
          </w:tcPr>
          <w:p w14:paraId="2D3BC0A4"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-487</w:t>
            </w:r>
          </w:p>
        </w:tc>
        <w:tc>
          <w:tcPr>
            <w:tcW w:w="1525" w:type="dxa"/>
            <w:tcBorders>
              <w:top w:val="nil"/>
              <w:left w:val="nil"/>
              <w:bottom w:val="single" w:sz="4" w:space="0" w:color="auto"/>
            </w:tcBorders>
            <w:shd w:val="clear" w:color="auto" w:fill="auto"/>
            <w:noWrap/>
            <w:vAlign w:val="bottom"/>
            <w:hideMark/>
          </w:tcPr>
          <w:p w14:paraId="685A1BE2"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-51198,9</w:t>
            </w:r>
          </w:p>
        </w:tc>
      </w:tr>
      <w:tr w:rsidR="00845C7D" w:rsidRPr="00347050" w14:paraId="7D27C38C"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5A26A79"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2DB673E"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002</w:t>
            </w:r>
          </w:p>
        </w:tc>
        <w:tc>
          <w:tcPr>
            <w:tcW w:w="1101" w:type="dxa"/>
            <w:tcBorders>
              <w:top w:val="nil"/>
              <w:left w:val="nil"/>
              <w:bottom w:val="single" w:sz="4" w:space="0" w:color="auto"/>
              <w:right w:val="single" w:sz="4" w:space="0" w:color="auto"/>
            </w:tcBorders>
            <w:shd w:val="clear" w:color="auto" w:fill="auto"/>
            <w:noWrap/>
            <w:vAlign w:val="bottom"/>
            <w:hideMark/>
          </w:tcPr>
          <w:p w14:paraId="761493B5"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-231</w:t>
            </w:r>
          </w:p>
        </w:tc>
        <w:tc>
          <w:tcPr>
            <w:tcW w:w="1525" w:type="dxa"/>
            <w:tcBorders>
              <w:top w:val="nil"/>
              <w:left w:val="nil"/>
              <w:bottom w:val="single" w:sz="4" w:space="0" w:color="auto"/>
            </w:tcBorders>
            <w:shd w:val="clear" w:color="auto" w:fill="auto"/>
            <w:noWrap/>
            <w:vAlign w:val="bottom"/>
            <w:hideMark/>
          </w:tcPr>
          <w:p w14:paraId="0E736CF6"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-25657,2</w:t>
            </w:r>
          </w:p>
        </w:tc>
      </w:tr>
      <w:tr w:rsidR="00845C7D" w:rsidRPr="00347050" w14:paraId="6BC9DAD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985DC2C"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F5C902D"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003</w:t>
            </w:r>
          </w:p>
        </w:tc>
        <w:tc>
          <w:tcPr>
            <w:tcW w:w="1101" w:type="dxa"/>
            <w:tcBorders>
              <w:top w:val="nil"/>
              <w:left w:val="nil"/>
              <w:bottom w:val="single" w:sz="4" w:space="0" w:color="auto"/>
              <w:right w:val="single" w:sz="4" w:space="0" w:color="auto"/>
            </w:tcBorders>
            <w:shd w:val="clear" w:color="auto" w:fill="auto"/>
            <w:noWrap/>
            <w:vAlign w:val="bottom"/>
            <w:hideMark/>
          </w:tcPr>
          <w:p w14:paraId="3D13E27E"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-149</w:t>
            </w:r>
          </w:p>
        </w:tc>
        <w:tc>
          <w:tcPr>
            <w:tcW w:w="1525" w:type="dxa"/>
            <w:tcBorders>
              <w:top w:val="nil"/>
              <w:left w:val="nil"/>
              <w:bottom w:val="single" w:sz="4" w:space="0" w:color="auto"/>
            </w:tcBorders>
            <w:shd w:val="clear" w:color="auto" w:fill="auto"/>
            <w:noWrap/>
            <w:vAlign w:val="bottom"/>
            <w:hideMark/>
          </w:tcPr>
          <w:p w14:paraId="3EE4D4F0"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-13896</w:t>
            </w:r>
          </w:p>
        </w:tc>
      </w:tr>
      <w:tr w:rsidR="00845C7D" w:rsidRPr="00347050" w14:paraId="0091B331"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9DE7521"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6403DD8"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004</w:t>
            </w:r>
          </w:p>
        </w:tc>
        <w:tc>
          <w:tcPr>
            <w:tcW w:w="1101" w:type="dxa"/>
            <w:tcBorders>
              <w:top w:val="nil"/>
              <w:left w:val="nil"/>
              <w:bottom w:val="single" w:sz="4" w:space="0" w:color="auto"/>
              <w:right w:val="single" w:sz="4" w:space="0" w:color="auto"/>
            </w:tcBorders>
            <w:shd w:val="clear" w:color="auto" w:fill="auto"/>
            <w:noWrap/>
            <w:vAlign w:val="bottom"/>
            <w:hideMark/>
          </w:tcPr>
          <w:p w14:paraId="09914C8E"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-258</w:t>
            </w:r>
          </w:p>
        </w:tc>
        <w:tc>
          <w:tcPr>
            <w:tcW w:w="1525" w:type="dxa"/>
            <w:tcBorders>
              <w:top w:val="nil"/>
              <w:left w:val="nil"/>
              <w:bottom w:val="single" w:sz="4" w:space="0" w:color="auto"/>
            </w:tcBorders>
            <w:shd w:val="clear" w:color="auto" w:fill="auto"/>
            <w:noWrap/>
            <w:vAlign w:val="bottom"/>
            <w:hideMark/>
          </w:tcPr>
          <w:p w14:paraId="2632A932"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-12484,5</w:t>
            </w:r>
          </w:p>
        </w:tc>
      </w:tr>
      <w:tr w:rsidR="00845C7D" w:rsidRPr="00347050" w14:paraId="6CCD013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09411F9"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B827FFB"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005</w:t>
            </w:r>
          </w:p>
        </w:tc>
        <w:tc>
          <w:tcPr>
            <w:tcW w:w="1101" w:type="dxa"/>
            <w:tcBorders>
              <w:top w:val="nil"/>
              <w:left w:val="nil"/>
              <w:bottom w:val="single" w:sz="4" w:space="0" w:color="auto"/>
              <w:right w:val="single" w:sz="4" w:space="0" w:color="auto"/>
            </w:tcBorders>
            <w:shd w:val="clear" w:color="auto" w:fill="auto"/>
            <w:noWrap/>
            <w:vAlign w:val="bottom"/>
            <w:hideMark/>
          </w:tcPr>
          <w:p w14:paraId="5874B598"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-185</w:t>
            </w:r>
          </w:p>
        </w:tc>
        <w:tc>
          <w:tcPr>
            <w:tcW w:w="1525" w:type="dxa"/>
            <w:tcBorders>
              <w:top w:val="nil"/>
              <w:left w:val="nil"/>
              <w:bottom w:val="single" w:sz="4" w:space="0" w:color="auto"/>
            </w:tcBorders>
            <w:shd w:val="clear" w:color="auto" w:fill="auto"/>
            <w:noWrap/>
            <w:vAlign w:val="bottom"/>
            <w:hideMark/>
          </w:tcPr>
          <w:p w14:paraId="10677A56"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-6766,17</w:t>
            </w:r>
          </w:p>
        </w:tc>
      </w:tr>
      <w:tr w:rsidR="00845C7D" w:rsidRPr="00347050" w14:paraId="74F24DF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FB4A23B"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FC05FAB"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006</w:t>
            </w:r>
          </w:p>
        </w:tc>
        <w:tc>
          <w:tcPr>
            <w:tcW w:w="1101" w:type="dxa"/>
            <w:tcBorders>
              <w:top w:val="nil"/>
              <w:left w:val="nil"/>
              <w:bottom w:val="single" w:sz="4" w:space="0" w:color="auto"/>
              <w:right w:val="single" w:sz="4" w:space="0" w:color="auto"/>
            </w:tcBorders>
            <w:shd w:val="clear" w:color="auto" w:fill="auto"/>
            <w:noWrap/>
            <w:vAlign w:val="bottom"/>
            <w:hideMark/>
          </w:tcPr>
          <w:p w14:paraId="3222D95F"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-59</w:t>
            </w:r>
          </w:p>
        </w:tc>
        <w:tc>
          <w:tcPr>
            <w:tcW w:w="1525" w:type="dxa"/>
            <w:tcBorders>
              <w:top w:val="nil"/>
              <w:left w:val="nil"/>
              <w:bottom w:val="single" w:sz="4" w:space="0" w:color="auto"/>
            </w:tcBorders>
            <w:shd w:val="clear" w:color="auto" w:fill="auto"/>
            <w:noWrap/>
            <w:vAlign w:val="bottom"/>
            <w:hideMark/>
          </w:tcPr>
          <w:p w14:paraId="7DF9D877"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-6119,65</w:t>
            </w:r>
          </w:p>
        </w:tc>
      </w:tr>
      <w:tr w:rsidR="00845C7D" w:rsidRPr="00347050" w14:paraId="6E5709E9"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EA58C3E"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001F115"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007</w:t>
            </w:r>
          </w:p>
        </w:tc>
        <w:tc>
          <w:tcPr>
            <w:tcW w:w="1101" w:type="dxa"/>
            <w:tcBorders>
              <w:top w:val="nil"/>
              <w:left w:val="nil"/>
              <w:bottom w:val="single" w:sz="4" w:space="0" w:color="auto"/>
              <w:right w:val="single" w:sz="4" w:space="0" w:color="auto"/>
            </w:tcBorders>
            <w:shd w:val="clear" w:color="auto" w:fill="auto"/>
            <w:noWrap/>
            <w:vAlign w:val="bottom"/>
            <w:hideMark/>
          </w:tcPr>
          <w:p w14:paraId="658A5BD6"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-60</w:t>
            </w:r>
          </w:p>
        </w:tc>
        <w:tc>
          <w:tcPr>
            <w:tcW w:w="1525" w:type="dxa"/>
            <w:tcBorders>
              <w:top w:val="nil"/>
              <w:left w:val="nil"/>
              <w:bottom w:val="single" w:sz="4" w:space="0" w:color="auto"/>
            </w:tcBorders>
            <w:shd w:val="clear" w:color="auto" w:fill="auto"/>
            <w:noWrap/>
            <w:vAlign w:val="bottom"/>
            <w:hideMark/>
          </w:tcPr>
          <w:p w14:paraId="07F21D34"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-2909,84</w:t>
            </w:r>
          </w:p>
        </w:tc>
      </w:tr>
      <w:tr w:rsidR="00845C7D" w:rsidRPr="00347050" w14:paraId="6ACFB1D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C242E6D"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315CBF6"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008</w:t>
            </w:r>
          </w:p>
        </w:tc>
        <w:tc>
          <w:tcPr>
            <w:tcW w:w="1101" w:type="dxa"/>
            <w:tcBorders>
              <w:top w:val="nil"/>
              <w:left w:val="nil"/>
              <w:bottom w:val="single" w:sz="4" w:space="0" w:color="auto"/>
              <w:right w:val="single" w:sz="4" w:space="0" w:color="auto"/>
            </w:tcBorders>
            <w:shd w:val="clear" w:color="auto" w:fill="auto"/>
            <w:noWrap/>
            <w:vAlign w:val="bottom"/>
            <w:hideMark/>
          </w:tcPr>
          <w:p w14:paraId="663E7754"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-28</w:t>
            </w:r>
          </w:p>
        </w:tc>
        <w:tc>
          <w:tcPr>
            <w:tcW w:w="1525" w:type="dxa"/>
            <w:tcBorders>
              <w:top w:val="nil"/>
              <w:left w:val="nil"/>
              <w:bottom w:val="single" w:sz="4" w:space="0" w:color="auto"/>
            </w:tcBorders>
            <w:shd w:val="clear" w:color="auto" w:fill="auto"/>
            <w:noWrap/>
            <w:vAlign w:val="bottom"/>
            <w:hideMark/>
          </w:tcPr>
          <w:p w14:paraId="0574BEFD"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-2850,75</w:t>
            </w:r>
          </w:p>
        </w:tc>
      </w:tr>
      <w:tr w:rsidR="00845C7D" w:rsidRPr="00347050" w14:paraId="04476CA0"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CE6A5AD"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76EC193"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009</w:t>
            </w:r>
          </w:p>
        </w:tc>
        <w:tc>
          <w:tcPr>
            <w:tcW w:w="1101" w:type="dxa"/>
            <w:tcBorders>
              <w:top w:val="nil"/>
              <w:left w:val="nil"/>
              <w:bottom w:val="single" w:sz="4" w:space="0" w:color="auto"/>
              <w:right w:val="single" w:sz="4" w:space="0" w:color="auto"/>
            </w:tcBorders>
            <w:shd w:val="clear" w:color="auto" w:fill="auto"/>
            <w:noWrap/>
            <w:vAlign w:val="bottom"/>
            <w:hideMark/>
          </w:tcPr>
          <w:p w14:paraId="6F051B89"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-52</w:t>
            </w:r>
          </w:p>
        </w:tc>
        <w:tc>
          <w:tcPr>
            <w:tcW w:w="1525" w:type="dxa"/>
            <w:tcBorders>
              <w:top w:val="nil"/>
              <w:left w:val="nil"/>
              <w:bottom w:val="single" w:sz="4" w:space="0" w:color="auto"/>
            </w:tcBorders>
            <w:shd w:val="clear" w:color="auto" w:fill="auto"/>
            <w:noWrap/>
            <w:vAlign w:val="bottom"/>
            <w:hideMark/>
          </w:tcPr>
          <w:p w14:paraId="31FE4FC8"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-2626,63</w:t>
            </w:r>
          </w:p>
        </w:tc>
      </w:tr>
      <w:tr w:rsidR="00845C7D" w:rsidRPr="00347050" w14:paraId="704F0AA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31ED5BF"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0FACCE4"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010</w:t>
            </w:r>
          </w:p>
        </w:tc>
        <w:tc>
          <w:tcPr>
            <w:tcW w:w="1101" w:type="dxa"/>
            <w:tcBorders>
              <w:top w:val="nil"/>
              <w:left w:val="nil"/>
              <w:bottom w:val="single" w:sz="4" w:space="0" w:color="auto"/>
              <w:right w:val="single" w:sz="4" w:space="0" w:color="auto"/>
            </w:tcBorders>
            <w:shd w:val="clear" w:color="auto" w:fill="auto"/>
            <w:noWrap/>
            <w:vAlign w:val="bottom"/>
            <w:hideMark/>
          </w:tcPr>
          <w:p w14:paraId="00930BC4"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-66</w:t>
            </w:r>
          </w:p>
        </w:tc>
        <w:tc>
          <w:tcPr>
            <w:tcW w:w="1525" w:type="dxa"/>
            <w:tcBorders>
              <w:top w:val="nil"/>
              <w:left w:val="nil"/>
              <w:bottom w:val="single" w:sz="4" w:space="0" w:color="auto"/>
            </w:tcBorders>
            <w:shd w:val="clear" w:color="auto" w:fill="auto"/>
            <w:noWrap/>
            <w:vAlign w:val="bottom"/>
            <w:hideMark/>
          </w:tcPr>
          <w:p w14:paraId="243715E0"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-2483,5</w:t>
            </w:r>
          </w:p>
        </w:tc>
      </w:tr>
      <w:tr w:rsidR="00BD0B9D" w:rsidRPr="00347050" w14:paraId="5F289435" w14:textId="77777777" w:rsidTr="0064074F">
        <w:trPr>
          <w:trHeight w:val="300"/>
          <w:jc w:val="center"/>
        </w:trPr>
        <w:tc>
          <w:tcPr>
            <w:tcW w:w="4218" w:type="dxa"/>
            <w:gridSpan w:val="4"/>
            <w:tcBorders>
              <w:top w:val="nil"/>
              <w:bottom w:val="single" w:sz="4" w:space="0" w:color="auto"/>
            </w:tcBorders>
            <w:shd w:val="clear" w:color="auto" w:fill="auto"/>
            <w:noWrap/>
            <w:vAlign w:val="bottom"/>
          </w:tcPr>
          <w:p w14:paraId="48617DEC" w14:textId="25384228" w:rsidR="00BD0B9D" w:rsidRPr="00347050" w:rsidRDefault="00BD0B9D" w:rsidP="00BD0B9D">
            <w:pPr>
              <w:spacing w:after="0" w:line="240" w:lineRule="auto"/>
              <w:jc w:val="center"/>
              <w:rPr>
                <w:rFonts w:eastAsia="Times New Roman"/>
                <w:color w:val="000000"/>
                <w:sz w:val="18"/>
                <w:szCs w:val="18"/>
                <w:lang w:val="en-US"/>
              </w:rPr>
            </w:pPr>
            <w:r w:rsidRPr="00347050">
              <w:rPr>
                <w:rFonts w:eastAsia="Times New Roman"/>
                <w:color w:val="000000"/>
                <w:sz w:val="18"/>
                <w:szCs w:val="18"/>
                <w:lang w:val="en-US"/>
              </w:rPr>
              <w:lastRenderedPageBreak/>
              <w:t>BACKORDER NACIONAL 30/07/21</w:t>
            </w:r>
            <w:r>
              <w:rPr>
                <w:rFonts w:eastAsia="Times New Roman"/>
                <w:color w:val="000000"/>
                <w:sz w:val="18"/>
                <w:szCs w:val="18"/>
                <w:lang w:val="en-US"/>
              </w:rPr>
              <w:t xml:space="preserve"> (continua)</w:t>
            </w:r>
          </w:p>
        </w:tc>
      </w:tr>
      <w:tr w:rsidR="00845C7D" w:rsidRPr="00347050" w14:paraId="75E4C65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35819DF"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5E54B9E"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011</w:t>
            </w:r>
          </w:p>
        </w:tc>
        <w:tc>
          <w:tcPr>
            <w:tcW w:w="1101" w:type="dxa"/>
            <w:tcBorders>
              <w:top w:val="nil"/>
              <w:left w:val="nil"/>
              <w:bottom w:val="single" w:sz="4" w:space="0" w:color="auto"/>
              <w:right w:val="single" w:sz="4" w:space="0" w:color="auto"/>
            </w:tcBorders>
            <w:shd w:val="clear" w:color="auto" w:fill="auto"/>
            <w:noWrap/>
            <w:vAlign w:val="bottom"/>
            <w:hideMark/>
          </w:tcPr>
          <w:p w14:paraId="4892AA70"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-47</w:t>
            </w:r>
          </w:p>
        </w:tc>
        <w:tc>
          <w:tcPr>
            <w:tcW w:w="1525" w:type="dxa"/>
            <w:tcBorders>
              <w:top w:val="nil"/>
              <w:left w:val="nil"/>
              <w:bottom w:val="single" w:sz="4" w:space="0" w:color="auto"/>
            </w:tcBorders>
            <w:shd w:val="clear" w:color="auto" w:fill="auto"/>
            <w:noWrap/>
            <w:vAlign w:val="bottom"/>
            <w:hideMark/>
          </w:tcPr>
          <w:p w14:paraId="3DA173D0"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-1885,93</w:t>
            </w:r>
          </w:p>
        </w:tc>
      </w:tr>
      <w:tr w:rsidR="00845C7D" w:rsidRPr="00347050" w14:paraId="383BF92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4998790"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0F293AC"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012</w:t>
            </w:r>
          </w:p>
        </w:tc>
        <w:tc>
          <w:tcPr>
            <w:tcW w:w="1101" w:type="dxa"/>
            <w:tcBorders>
              <w:top w:val="nil"/>
              <w:left w:val="nil"/>
              <w:bottom w:val="single" w:sz="4" w:space="0" w:color="auto"/>
              <w:right w:val="single" w:sz="4" w:space="0" w:color="auto"/>
            </w:tcBorders>
            <w:shd w:val="clear" w:color="auto" w:fill="auto"/>
            <w:noWrap/>
            <w:vAlign w:val="bottom"/>
            <w:hideMark/>
          </w:tcPr>
          <w:p w14:paraId="2518310F"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-33</w:t>
            </w:r>
          </w:p>
        </w:tc>
        <w:tc>
          <w:tcPr>
            <w:tcW w:w="1525" w:type="dxa"/>
            <w:tcBorders>
              <w:top w:val="nil"/>
              <w:left w:val="nil"/>
              <w:bottom w:val="single" w:sz="4" w:space="0" w:color="auto"/>
            </w:tcBorders>
            <w:shd w:val="clear" w:color="auto" w:fill="auto"/>
            <w:noWrap/>
            <w:vAlign w:val="bottom"/>
            <w:hideMark/>
          </w:tcPr>
          <w:p w14:paraId="2C1EE4CB"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-1799,71</w:t>
            </w:r>
          </w:p>
        </w:tc>
      </w:tr>
      <w:tr w:rsidR="00845C7D" w:rsidRPr="00347050" w14:paraId="14C6A289"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FD1B929"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BB946FD"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013</w:t>
            </w:r>
          </w:p>
        </w:tc>
        <w:tc>
          <w:tcPr>
            <w:tcW w:w="1101" w:type="dxa"/>
            <w:tcBorders>
              <w:top w:val="nil"/>
              <w:left w:val="nil"/>
              <w:bottom w:val="single" w:sz="4" w:space="0" w:color="auto"/>
              <w:right w:val="single" w:sz="4" w:space="0" w:color="auto"/>
            </w:tcBorders>
            <w:shd w:val="clear" w:color="auto" w:fill="auto"/>
            <w:noWrap/>
            <w:vAlign w:val="bottom"/>
            <w:hideMark/>
          </w:tcPr>
          <w:p w14:paraId="6DE543BB"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-34</w:t>
            </w:r>
          </w:p>
        </w:tc>
        <w:tc>
          <w:tcPr>
            <w:tcW w:w="1525" w:type="dxa"/>
            <w:tcBorders>
              <w:top w:val="nil"/>
              <w:left w:val="nil"/>
              <w:bottom w:val="single" w:sz="4" w:space="0" w:color="auto"/>
            </w:tcBorders>
            <w:shd w:val="clear" w:color="auto" w:fill="auto"/>
            <w:noWrap/>
            <w:vAlign w:val="bottom"/>
            <w:hideMark/>
          </w:tcPr>
          <w:p w14:paraId="0F644563"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-1680,24</w:t>
            </w:r>
          </w:p>
        </w:tc>
      </w:tr>
      <w:tr w:rsidR="00845C7D" w:rsidRPr="00347050" w14:paraId="2796258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35624C2"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ACCE8CA"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014</w:t>
            </w:r>
          </w:p>
        </w:tc>
        <w:tc>
          <w:tcPr>
            <w:tcW w:w="1101" w:type="dxa"/>
            <w:tcBorders>
              <w:top w:val="nil"/>
              <w:left w:val="nil"/>
              <w:bottom w:val="single" w:sz="4" w:space="0" w:color="auto"/>
              <w:right w:val="single" w:sz="4" w:space="0" w:color="auto"/>
            </w:tcBorders>
            <w:shd w:val="clear" w:color="auto" w:fill="auto"/>
            <w:noWrap/>
            <w:vAlign w:val="bottom"/>
            <w:hideMark/>
          </w:tcPr>
          <w:p w14:paraId="620B5DB4"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w:t>
            </w:r>
          </w:p>
        </w:tc>
        <w:tc>
          <w:tcPr>
            <w:tcW w:w="1525" w:type="dxa"/>
            <w:tcBorders>
              <w:top w:val="nil"/>
              <w:left w:val="nil"/>
              <w:bottom w:val="single" w:sz="4" w:space="0" w:color="auto"/>
            </w:tcBorders>
            <w:shd w:val="clear" w:color="auto" w:fill="auto"/>
            <w:noWrap/>
            <w:vAlign w:val="bottom"/>
            <w:hideMark/>
          </w:tcPr>
          <w:p w14:paraId="6916B7CD"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-1219,85</w:t>
            </w:r>
          </w:p>
        </w:tc>
      </w:tr>
      <w:tr w:rsidR="00845C7D" w:rsidRPr="00347050" w14:paraId="6A7372D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629FDF6"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400AB5F"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015</w:t>
            </w:r>
          </w:p>
        </w:tc>
        <w:tc>
          <w:tcPr>
            <w:tcW w:w="1101" w:type="dxa"/>
            <w:tcBorders>
              <w:top w:val="nil"/>
              <w:left w:val="nil"/>
              <w:bottom w:val="single" w:sz="4" w:space="0" w:color="auto"/>
              <w:right w:val="single" w:sz="4" w:space="0" w:color="auto"/>
            </w:tcBorders>
            <w:shd w:val="clear" w:color="auto" w:fill="auto"/>
            <w:noWrap/>
            <w:vAlign w:val="bottom"/>
            <w:hideMark/>
          </w:tcPr>
          <w:p w14:paraId="38BB2FA8"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-24</w:t>
            </w:r>
          </w:p>
        </w:tc>
        <w:tc>
          <w:tcPr>
            <w:tcW w:w="1525" w:type="dxa"/>
            <w:tcBorders>
              <w:top w:val="nil"/>
              <w:left w:val="nil"/>
              <w:bottom w:val="single" w:sz="4" w:space="0" w:color="auto"/>
            </w:tcBorders>
            <w:shd w:val="clear" w:color="auto" w:fill="auto"/>
            <w:noWrap/>
            <w:vAlign w:val="bottom"/>
            <w:hideMark/>
          </w:tcPr>
          <w:p w14:paraId="00201933"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-933,86</w:t>
            </w:r>
          </w:p>
        </w:tc>
      </w:tr>
      <w:tr w:rsidR="00845C7D" w:rsidRPr="00347050" w14:paraId="0E5724A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A09C6F2"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4223185"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016</w:t>
            </w:r>
          </w:p>
        </w:tc>
        <w:tc>
          <w:tcPr>
            <w:tcW w:w="1101" w:type="dxa"/>
            <w:tcBorders>
              <w:top w:val="nil"/>
              <w:left w:val="nil"/>
              <w:bottom w:val="single" w:sz="4" w:space="0" w:color="auto"/>
              <w:right w:val="single" w:sz="4" w:space="0" w:color="auto"/>
            </w:tcBorders>
            <w:shd w:val="clear" w:color="auto" w:fill="auto"/>
            <w:noWrap/>
            <w:vAlign w:val="bottom"/>
            <w:hideMark/>
          </w:tcPr>
          <w:p w14:paraId="7ED27B9A"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-14</w:t>
            </w:r>
          </w:p>
        </w:tc>
        <w:tc>
          <w:tcPr>
            <w:tcW w:w="1525" w:type="dxa"/>
            <w:tcBorders>
              <w:top w:val="nil"/>
              <w:left w:val="nil"/>
              <w:bottom w:val="single" w:sz="4" w:space="0" w:color="auto"/>
            </w:tcBorders>
            <w:shd w:val="clear" w:color="auto" w:fill="auto"/>
            <w:noWrap/>
            <w:vAlign w:val="bottom"/>
            <w:hideMark/>
          </w:tcPr>
          <w:p w14:paraId="6BDCBD4D"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-907,03</w:t>
            </w:r>
          </w:p>
        </w:tc>
      </w:tr>
      <w:tr w:rsidR="00845C7D" w:rsidRPr="00347050" w14:paraId="0C666522"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025702F"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74D9549"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017</w:t>
            </w:r>
          </w:p>
        </w:tc>
        <w:tc>
          <w:tcPr>
            <w:tcW w:w="1101" w:type="dxa"/>
            <w:tcBorders>
              <w:top w:val="nil"/>
              <w:left w:val="nil"/>
              <w:bottom w:val="single" w:sz="4" w:space="0" w:color="auto"/>
              <w:right w:val="single" w:sz="4" w:space="0" w:color="auto"/>
            </w:tcBorders>
            <w:shd w:val="clear" w:color="auto" w:fill="auto"/>
            <w:noWrap/>
            <w:vAlign w:val="bottom"/>
            <w:hideMark/>
          </w:tcPr>
          <w:p w14:paraId="76650608"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-33</w:t>
            </w:r>
          </w:p>
        </w:tc>
        <w:tc>
          <w:tcPr>
            <w:tcW w:w="1525" w:type="dxa"/>
            <w:tcBorders>
              <w:top w:val="nil"/>
              <w:left w:val="nil"/>
              <w:bottom w:val="single" w:sz="4" w:space="0" w:color="auto"/>
            </w:tcBorders>
            <w:shd w:val="clear" w:color="auto" w:fill="auto"/>
            <w:noWrap/>
            <w:vAlign w:val="bottom"/>
            <w:hideMark/>
          </w:tcPr>
          <w:p w14:paraId="1CA54C22"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-803,52</w:t>
            </w:r>
          </w:p>
        </w:tc>
      </w:tr>
      <w:tr w:rsidR="00845C7D" w:rsidRPr="00347050" w14:paraId="44205BA3" w14:textId="77777777" w:rsidTr="00F86FD2">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F428658"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628B243" w14:textId="77777777" w:rsidR="00845C7D" w:rsidRPr="00347050" w:rsidRDefault="00845C7D" w:rsidP="007C7B67">
            <w:pPr>
              <w:spacing w:after="0" w:line="240" w:lineRule="auto"/>
              <w:rPr>
                <w:rFonts w:eastAsia="Times New Roman"/>
                <w:color w:val="000000"/>
                <w:sz w:val="18"/>
                <w:szCs w:val="18"/>
                <w:lang w:val="en-US"/>
              </w:rPr>
            </w:pPr>
            <w:r w:rsidRPr="00347050">
              <w:rPr>
                <w:rFonts w:eastAsia="Times New Roman"/>
                <w:color w:val="000000"/>
                <w:sz w:val="18"/>
                <w:szCs w:val="18"/>
                <w:lang w:val="en-US"/>
              </w:rPr>
              <w:t>018</w:t>
            </w:r>
          </w:p>
        </w:tc>
        <w:tc>
          <w:tcPr>
            <w:tcW w:w="1101" w:type="dxa"/>
            <w:tcBorders>
              <w:top w:val="nil"/>
              <w:left w:val="nil"/>
              <w:bottom w:val="single" w:sz="4" w:space="0" w:color="auto"/>
              <w:right w:val="single" w:sz="4" w:space="0" w:color="auto"/>
            </w:tcBorders>
            <w:shd w:val="clear" w:color="auto" w:fill="auto"/>
            <w:noWrap/>
            <w:vAlign w:val="bottom"/>
            <w:hideMark/>
          </w:tcPr>
          <w:p w14:paraId="224B9B71"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-86</w:t>
            </w:r>
          </w:p>
        </w:tc>
        <w:tc>
          <w:tcPr>
            <w:tcW w:w="1525" w:type="dxa"/>
            <w:tcBorders>
              <w:top w:val="nil"/>
              <w:left w:val="nil"/>
              <w:bottom w:val="single" w:sz="4" w:space="0" w:color="auto"/>
            </w:tcBorders>
            <w:shd w:val="clear" w:color="auto" w:fill="auto"/>
            <w:noWrap/>
            <w:vAlign w:val="bottom"/>
            <w:hideMark/>
          </w:tcPr>
          <w:p w14:paraId="4997157E" w14:textId="77777777" w:rsidR="00845C7D" w:rsidRPr="00347050" w:rsidRDefault="00845C7D" w:rsidP="007C7B67">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-641,67</w:t>
            </w:r>
          </w:p>
        </w:tc>
      </w:tr>
      <w:tr w:rsidR="00F86FD2" w:rsidRPr="00347050" w14:paraId="55D998B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8686664"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82CCC9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019</w:t>
            </w:r>
          </w:p>
        </w:tc>
        <w:tc>
          <w:tcPr>
            <w:tcW w:w="1101" w:type="dxa"/>
            <w:tcBorders>
              <w:top w:val="nil"/>
              <w:left w:val="nil"/>
              <w:bottom w:val="single" w:sz="4" w:space="0" w:color="auto"/>
              <w:right w:val="single" w:sz="4" w:space="0" w:color="auto"/>
            </w:tcBorders>
            <w:shd w:val="clear" w:color="auto" w:fill="auto"/>
            <w:noWrap/>
            <w:vAlign w:val="bottom"/>
            <w:hideMark/>
          </w:tcPr>
          <w:p w14:paraId="79B0A007"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-20</w:t>
            </w:r>
          </w:p>
        </w:tc>
        <w:tc>
          <w:tcPr>
            <w:tcW w:w="1525" w:type="dxa"/>
            <w:tcBorders>
              <w:top w:val="nil"/>
              <w:left w:val="nil"/>
              <w:bottom w:val="single" w:sz="4" w:space="0" w:color="auto"/>
            </w:tcBorders>
            <w:shd w:val="clear" w:color="auto" w:fill="auto"/>
            <w:noWrap/>
            <w:vAlign w:val="bottom"/>
            <w:hideMark/>
          </w:tcPr>
          <w:p w14:paraId="07F8261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-566,43</w:t>
            </w:r>
          </w:p>
        </w:tc>
      </w:tr>
      <w:tr w:rsidR="00F86FD2" w:rsidRPr="00347050" w14:paraId="513B4EF7"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7C4A150"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D6D4510"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020</w:t>
            </w:r>
          </w:p>
        </w:tc>
        <w:tc>
          <w:tcPr>
            <w:tcW w:w="1101" w:type="dxa"/>
            <w:tcBorders>
              <w:top w:val="nil"/>
              <w:left w:val="nil"/>
              <w:bottom w:val="single" w:sz="4" w:space="0" w:color="auto"/>
              <w:right w:val="single" w:sz="4" w:space="0" w:color="auto"/>
            </w:tcBorders>
            <w:shd w:val="clear" w:color="auto" w:fill="auto"/>
            <w:noWrap/>
            <w:vAlign w:val="bottom"/>
            <w:hideMark/>
          </w:tcPr>
          <w:p w14:paraId="13FF703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w:t>
            </w:r>
          </w:p>
        </w:tc>
        <w:tc>
          <w:tcPr>
            <w:tcW w:w="1525" w:type="dxa"/>
            <w:tcBorders>
              <w:top w:val="nil"/>
              <w:left w:val="nil"/>
              <w:bottom w:val="single" w:sz="4" w:space="0" w:color="auto"/>
            </w:tcBorders>
            <w:shd w:val="clear" w:color="auto" w:fill="auto"/>
            <w:noWrap/>
            <w:vAlign w:val="bottom"/>
            <w:hideMark/>
          </w:tcPr>
          <w:p w14:paraId="498011E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-342,88</w:t>
            </w:r>
          </w:p>
        </w:tc>
      </w:tr>
      <w:tr w:rsidR="00F86FD2" w:rsidRPr="00347050" w14:paraId="4B0CB4BB"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B512C39"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41A866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021</w:t>
            </w:r>
          </w:p>
        </w:tc>
        <w:tc>
          <w:tcPr>
            <w:tcW w:w="1101" w:type="dxa"/>
            <w:tcBorders>
              <w:top w:val="nil"/>
              <w:left w:val="nil"/>
              <w:bottom w:val="single" w:sz="4" w:space="0" w:color="auto"/>
              <w:right w:val="single" w:sz="4" w:space="0" w:color="auto"/>
            </w:tcBorders>
            <w:shd w:val="clear" w:color="auto" w:fill="auto"/>
            <w:noWrap/>
            <w:vAlign w:val="bottom"/>
            <w:hideMark/>
          </w:tcPr>
          <w:p w14:paraId="28A24B39"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-221</w:t>
            </w:r>
          </w:p>
        </w:tc>
        <w:tc>
          <w:tcPr>
            <w:tcW w:w="1525" w:type="dxa"/>
            <w:tcBorders>
              <w:top w:val="nil"/>
              <w:left w:val="nil"/>
              <w:bottom w:val="single" w:sz="4" w:space="0" w:color="auto"/>
            </w:tcBorders>
            <w:shd w:val="clear" w:color="auto" w:fill="auto"/>
            <w:noWrap/>
            <w:vAlign w:val="bottom"/>
            <w:hideMark/>
          </w:tcPr>
          <w:p w14:paraId="752C9994"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-341,25</w:t>
            </w:r>
          </w:p>
        </w:tc>
      </w:tr>
      <w:tr w:rsidR="00F86FD2" w:rsidRPr="00347050" w14:paraId="7EA5C3BD"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17E4E6A"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593023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022</w:t>
            </w:r>
          </w:p>
        </w:tc>
        <w:tc>
          <w:tcPr>
            <w:tcW w:w="1101" w:type="dxa"/>
            <w:tcBorders>
              <w:top w:val="nil"/>
              <w:left w:val="nil"/>
              <w:bottom w:val="single" w:sz="4" w:space="0" w:color="auto"/>
              <w:right w:val="single" w:sz="4" w:space="0" w:color="auto"/>
            </w:tcBorders>
            <w:shd w:val="clear" w:color="auto" w:fill="auto"/>
            <w:noWrap/>
            <w:vAlign w:val="bottom"/>
            <w:hideMark/>
          </w:tcPr>
          <w:p w14:paraId="13C9ADD0"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3B1DBB4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-339,72</w:t>
            </w:r>
          </w:p>
        </w:tc>
      </w:tr>
      <w:tr w:rsidR="00F86FD2" w:rsidRPr="00347050" w14:paraId="58F627A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8533806"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B991C8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023</w:t>
            </w:r>
          </w:p>
        </w:tc>
        <w:tc>
          <w:tcPr>
            <w:tcW w:w="1101" w:type="dxa"/>
            <w:tcBorders>
              <w:top w:val="nil"/>
              <w:left w:val="nil"/>
              <w:bottom w:val="single" w:sz="4" w:space="0" w:color="auto"/>
              <w:right w:val="single" w:sz="4" w:space="0" w:color="auto"/>
            </w:tcBorders>
            <w:shd w:val="clear" w:color="auto" w:fill="auto"/>
            <w:noWrap/>
            <w:vAlign w:val="bottom"/>
            <w:hideMark/>
          </w:tcPr>
          <w:p w14:paraId="6BE7C1BA"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w:t>
            </w:r>
          </w:p>
        </w:tc>
        <w:tc>
          <w:tcPr>
            <w:tcW w:w="1525" w:type="dxa"/>
            <w:tcBorders>
              <w:top w:val="nil"/>
              <w:left w:val="nil"/>
              <w:bottom w:val="single" w:sz="4" w:space="0" w:color="auto"/>
            </w:tcBorders>
            <w:shd w:val="clear" w:color="auto" w:fill="auto"/>
            <w:noWrap/>
            <w:vAlign w:val="bottom"/>
            <w:hideMark/>
          </w:tcPr>
          <w:p w14:paraId="34FFEB64"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-310,18</w:t>
            </w:r>
          </w:p>
        </w:tc>
      </w:tr>
      <w:tr w:rsidR="00F86FD2" w:rsidRPr="00347050" w14:paraId="1CF3007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65D1B92"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CF79650"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024</w:t>
            </w:r>
          </w:p>
        </w:tc>
        <w:tc>
          <w:tcPr>
            <w:tcW w:w="1101" w:type="dxa"/>
            <w:tcBorders>
              <w:top w:val="nil"/>
              <w:left w:val="nil"/>
              <w:bottom w:val="single" w:sz="4" w:space="0" w:color="auto"/>
              <w:right w:val="single" w:sz="4" w:space="0" w:color="auto"/>
            </w:tcBorders>
            <w:shd w:val="clear" w:color="auto" w:fill="auto"/>
            <w:noWrap/>
            <w:vAlign w:val="bottom"/>
            <w:hideMark/>
          </w:tcPr>
          <w:p w14:paraId="714E7904"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-8</w:t>
            </w:r>
          </w:p>
        </w:tc>
        <w:tc>
          <w:tcPr>
            <w:tcW w:w="1525" w:type="dxa"/>
            <w:tcBorders>
              <w:top w:val="nil"/>
              <w:left w:val="nil"/>
              <w:bottom w:val="single" w:sz="4" w:space="0" w:color="auto"/>
            </w:tcBorders>
            <w:shd w:val="clear" w:color="auto" w:fill="auto"/>
            <w:noWrap/>
            <w:vAlign w:val="bottom"/>
            <w:hideMark/>
          </w:tcPr>
          <w:p w14:paraId="6A857554"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-291,4</w:t>
            </w:r>
          </w:p>
        </w:tc>
      </w:tr>
      <w:tr w:rsidR="00F86FD2" w:rsidRPr="00347050" w14:paraId="5B0F056D"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166A79C"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A38CA3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025</w:t>
            </w:r>
          </w:p>
        </w:tc>
        <w:tc>
          <w:tcPr>
            <w:tcW w:w="1101" w:type="dxa"/>
            <w:tcBorders>
              <w:top w:val="nil"/>
              <w:left w:val="nil"/>
              <w:bottom w:val="single" w:sz="4" w:space="0" w:color="auto"/>
              <w:right w:val="single" w:sz="4" w:space="0" w:color="auto"/>
            </w:tcBorders>
            <w:shd w:val="clear" w:color="auto" w:fill="auto"/>
            <w:noWrap/>
            <w:vAlign w:val="bottom"/>
            <w:hideMark/>
          </w:tcPr>
          <w:p w14:paraId="7FB3535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-19</w:t>
            </w:r>
          </w:p>
        </w:tc>
        <w:tc>
          <w:tcPr>
            <w:tcW w:w="1525" w:type="dxa"/>
            <w:tcBorders>
              <w:top w:val="nil"/>
              <w:left w:val="nil"/>
              <w:bottom w:val="single" w:sz="4" w:space="0" w:color="auto"/>
            </w:tcBorders>
            <w:shd w:val="clear" w:color="auto" w:fill="auto"/>
            <w:noWrap/>
            <w:vAlign w:val="bottom"/>
            <w:hideMark/>
          </w:tcPr>
          <w:p w14:paraId="1D90E78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-279,95</w:t>
            </w:r>
          </w:p>
        </w:tc>
      </w:tr>
      <w:tr w:rsidR="00F86FD2" w:rsidRPr="00347050" w14:paraId="6954284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A50093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B7DEB3B"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026</w:t>
            </w:r>
          </w:p>
        </w:tc>
        <w:tc>
          <w:tcPr>
            <w:tcW w:w="1101" w:type="dxa"/>
            <w:tcBorders>
              <w:top w:val="nil"/>
              <w:left w:val="nil"/>
              <w:bottom w:val="single" w:sz="4" w:space="0" w:color="auto"/>
              <w:right w:val="single" w:sz="4" w:space="0" w:color="auto"/>
            </w:tcBorders>
            <w:shd w:val="clear" w:color="auto" w:fill="auto"/>
            <w:noWrap/>
            <w:vAlign w:val="bottom"/>
            <w:hideMark/>
          </w:tcPr>
          <w:p w14:paraId="48B5FA0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-10</w:t>
            </w:r>
          </w:p>
        </w:tc>
        <w:tc>
          <w:tcPr>
            <w:tcW w:w="1525" w:type="dxa"/>
            <w:tcBorders>
              <w:top w:val="nil"/>
              <w:left w:val="nil"/>
              <w:bottom w:val="single" w:sz="4" w:space="0" w:color="auto"/>
            </w:tcBorders>
            <w:shd w:val="clear" w:color="auto" w:fill="auto"/>
            <w:noWrap/>
            <w:vAlign w:val="bottom"/>
            <w:hideMark/>
          </w:tcPr>
          <w:p w14:paraId="08456584"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-250,54</w:t>
            </w:r>
          </w:p>
        </w:tc>
      </w:tr>
      <w:tr w:rsidR="00F86FD2" w:rsidRPr="00347050" w14:paraId="43B57EFD"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C9B30B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8A9E54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027</w:t>
            </w:r>
          </w:p>
        </w:tc>
        <w:tc>
          <w:tcPr>
            <w:tcW w:w="1101" w:type="dxa"/>
            <w:tcBorders>
              <w:top w:val="nil"/>
              <w:left w:val="nil"/>
              <w:bottom w:val="single" w:sz="4" w:space="0" w:color="auto"/>
              <w:right w:val="single" w:sz="4" w:space="0" w:color="auto"/>
            </w:tcBorders>
            <w:shd w:val="clear" w:color="auto" w:fill="auto"/>
            <w:noWrap/>
            <w:vAlign w:val="bottom"/>
            <w:hideMark/>
          </w:tcPr>
          <w:p w14:paraId="38CCCE99"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-39</w:t>
            </w:r>
          </w:p>
        </w:tc>
        <w:tc>
          <w:tcPr>
            <w:tcW w:w="1525" w:type="dxa"/>
            <w:tcBorders>
              <w:top w:val="nil"/>
              <w:left w:val="nil"/>
              <w:bottom w:val="single" w:sz="4" w:space="0" w:color="auto"/>
            </w:tcBorders>
            <w:shd w:val="clear" w:color="auto" w:fill="auto"/>
            <w:noWrap/>
            <w:vAlign w:val="bottom"/>
            <w:hideMark/>
          </w:tcPr>
          <w:p w14:paraId="241E913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-133,21</w:t>
            </w:r>
          </w:p>
        </w:tc>
      </w:tr>
      <w:tr w:rsidR="00F86FD2" w:rsidRPr="00347050" w14:paraId="0D9DCE9F"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4D5767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C2F9DA9"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028</w:t>
            </w:r>
          </w:p>
        </w:tc>
        <w:tc>
          <w:tcPr>
            <w:tcW w:w="1101" w:type="dxa"/>
            <w:tcBorders>
              <w:top w:val="nil"/>
              <w:left w:val="nil"/>
              <w:bottom w:val="single" w:sz="4" w:space="0" w:color="auto"/>
              <w:right w:val="single" w:sz="4" w:space="0" w:color="auto"/>
            </w:tcBorders>
            <w:shd w:val="clear" w:color="auto" w:fill="auto"/>
            <w:noWrap/>
            <w:vAlign w:val="bottom"/>
            <w:hideMark/>
          </w:tcPr>
          <w:p w14:paraId="39C026B9"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1B9A683E"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-121,62</w:t>
            </w:r>
          </w:p>
        </w:tc>
      </w:tr>
      <w:tr w:rsidR="00F86FD2" w:rsidRPr="00347050" w14:paraId="6FC4513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A0C50CC"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584944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029</w:t>
            </w:r>
          </w:p>
        </w:tc>
        <w:tc>
          <w:tcPr>
            <w:tcW w:w="1101" w:type="dxa"/>
            <w:tcBorders>
              <w:top w:val="nil"/>
              <w:left w:val="nil"/>
              <w:bottom w:val="single" w:sz="4" w:space="0" w:color="auto"/>
              <w:right w:val="single" w:sz="4" w:space="0" w:color="auto"/>
            </w:tcBorders>
            <w:shd w:val="clear" w:color="auto" w:fill="auto"/>
            <w:noWrap/>
            <w:vAlign w:val="bottom"/>
            <w:hideMark/>
          </w:tcPr>
          <w:p w14:paraId="0A3A20EC"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730DB42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-99,26</w:t>
            </w:r>
          </w:p>
        </w:tc>
      </w:tr>
      <w:tr w:rsidR="00F86FD2" w:rsidRPr="00347050" w14:paraId="6B49A41D"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96DB015"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008F982"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030</w:t>
            </w:r>
          </w:p>
        </w:tc>
        <w:tc>
          <w:tcPr>
            <w:tcW w:w="1101" w:type="dxa"/>
            <w:tcBorders>
              <w:top w:val="nil"/>
              <w:left w:val="nil"/>
              <w:bottom w:val="single" w:sz="4" w:space="0" w:color="auto"/>
              <w:right w:val="single" w:sz="4" w:space="0" w:color="auto"/>
            </w:tcBorders>
            <w:shd w:val="clear" w:color="auto" w:fill="auto"/>
            <w:noWrap/>
            <w:vAlign w:val="bottom"/>
            <w:hideMark/>
          </w:tcPr>
          <w:p w14:paraId="5358CEEF"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11079772"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-96,1</w:t>
            </w:r>
          </w:p>
        </w:tc>
      </w:tr>
      <w:tr w:rsidR="00F86FD2" w:rsidRPr="00347050" w14:paraId="6DD0902C"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329D31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694CCA2"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031</w:t>
            </w:r>
          </w:p>
        </w:tc>
        <w:tc>
          <w:tcPr>
            <w:tcW w:w="1101" w:type="dxa"/>
            <w:tcBorders>
              <w:top w:val="nil"/>
              <w:left w:val="nil"/>
              <w:bottom w:val="single" w:sz="4" w:space="0" w:color="auto"/>
              <w:right w:val="single" w:sz="4" w:space="0" w:color="auto"/>
            </w:tcBorders>
            <w:shd w:val="clear" w:color="auto" w:fill="auto"/>
            <w:noWrap/>
            <w:vAlign w:val="bottom"/>
            <w:hideMark/>
          </w:tcPr>
          <w:p w14:paraId="457B5F89"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290CDEEA"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-93,33</w:t>
            </w:r>
          </w:p>
        </w:tc>
      </w:tr>
      <w:tr w:rsidR="00F86FD2" w:rsidRPr="00347050" w14:paraId="244CA9B5"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537C7AA"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7F3C34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032</w:t>
            </w:r>
          </w:p>
        </w:tc>
        <w:tc>
          <w:tcPr>
            <w:tcW w:w="1101" w:type="dxa"/>
            <w:tcBorders>
              <w:top w:val="nil"/>
              <w:left w:val="nil"/>
              <w:bottom w:val="single" w:sz="4" w:space="0" w:color="auto"/>
              <w:right w:val="single" w:sz="4" w:space="0" w:color="auto"/>
            </w:tcBorders>
            <w:shd w:val="clear" w:color="auto" w:fill="auto"/>
            <w:noWrap/>
            <w:vAlign w:val="bottom"/>
            <w:hideMark/>
          </w:tcPr>
          <w:p w14:paraId="5D98A5F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-22</w:t>
            </w:r>
          </w:p>
        </w:tc>
        <w:tc>
          <w:tcPr>
            <w:tcW w:w="1525" w:type="dxa"/>
            <w:tcBorders>
              <w:top w:val="nil"/>
              <w:left w:val="nil"/>
              <w:bottom w:val="single" w:sz="4" w:space="0" w:color="auto"/>
            </w:tcBorders>
            <w:shd w:val="clear" w:color="auto" w:fill="auto"/>
            <w:noWrap/>
            <w:vAlign w:val="bottom"/>
            <w:hideMark/>
          </w:tcPr>
          <w:p w14:paraId="44239660"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-90,32</w:t>
            </w:r>
          </w:p>
        </w:tc>
      </w:tr>
      <w:tr w:rsidR="00F86FD2" w:rsidRPr="00347050" w14:paraId="7E37E0A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C174D8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5055C6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033</w:t>
            </w:r>
          </w:p>
        </w:tc>
        <w:tc>
          <w:tcPr>
            <w:tcW w:w="1101" w:type="dxa"/>
            <w:tcBorders>
              <w:top w:val="nil"/>
              <w:left w:val="nil"/>
              <w:bottom w:val="single" w:sz="4" w:space="0" w:color="auto"/>
              <w:right w:val="single" w:sz="4" w:space="0" w:color="auto"/>
            </w:tcBorders>
            <w:shd w:val="clear" w:color="auto" w:fill="auto"/>
            <w:noWrap/>
            <w:vAlign w:val="bottom"/>
            <w:hideMark/>
          </w:tcPr>
          <w:p w14:paraId="09B5BB2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1BD96657"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-77,89</w:t>
            </w:r>
          </w:p>
        </w:tc>
      </w:tr>
      <w:tr w:rsidR="00F86FD2" w:rsidRPr="00347050" w14:paraId="071048FC"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0B2910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D73A206"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034</w:t>
            </w:r>
          </w:p>
        </w:tc>
        <w:tc>
          <w:tcPr>
            <w:tcW w:w="1101" w:type="dxa"/>
            <w:tcBorders>
              <w:top w:val="nil"/>
              <w:left w:val="nil"/>
              <w:bottom w:val="single" w:sz="4" w:space="0" w:color="auto"/>
              <w:right w:val="single" w:sz="4" w:space="0" w:color="auto"/>
            </w:tcBorders>
            <w:shd w:val="clear" w:color="auto" w:fill="auto"/>
            <w:noWrap/>
            <w:vAlign w:val="bottom"/>
            <w:hideMark/>
          </w:tcPr>
          <w:p w14:paraId="781B952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w:t>
            </w:r>
          </w:p>
        </w:tc>
        <w:tc>
          <w:tcPr>
            <w:tcW w:w="1525" w:type="dxa"/>
            <w:tcBorders>
              <w:top w:val="nil"/>
              <w:left w:val="nil"/>
              <w:bottom w:val="single" w:sz="4" w:space="0" w:color="auto"/>
            </w:tcBorders>
            <w:shd w:val="clear" w:color="auto" w:fill="auto"/>
            <w:noWrap/>
            <w:vAlign w:val="bottom"/>
            <w:hideMark/>
          </w:tcPr>
          <w:p w14:paraId="5535ABE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-77,49</w:t>
            </w:r>
          </w:p>
        </w:tc>
      </w:tr>
      <w:tr w:rsidR="00F86FD2" w:rsidRPr="00347050" w14:paraId="41A6B5B9"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6CCA864"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464CAB0"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035</w:t>
            </w:r>
          </w:p>
        </w:tc>
        <w:tc>
          <w:tcPr>
            <w:tcW w:w="1101" w:type="dxa"/>
            <w:tcBorders>
              <w:top w:val="nil"/>
              <w:left w:val="nil"/>
              <w:bottom w:val="single" w:sz="4" w:space="0" w:color="auto"/>
              <w:right w:val="single" w:sz="4" w:space="0" w:color="auto"/>
            </w:tcBorders>
            <w:shd w:val="clear" w:color="auto" w:fill="auto"/>
            <w:noWrap/>
            <w:vAlign w:val="bottom"/>
            <w:hideMark/>
          </w:tcPr>
          <w:p w14:paraId="69C08AEA"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w:t>
            </w:r>
          </w:p>
        </w:tc>
        <w:tc>
          <w:tcPr>
            <w:tcW w:w="1525" w:type="dxa"/>
            <w:tcBorders>
              <w:top w:val="nil"/>
              <w:left w:val="nil"/>
              <w:bottom w:val="single" w:sz="4" w:space="0" w:color="auto"/>
            </w:tcBorders>
            <w:shd w:val="clear" w:color="auto" w:fill="auto"/>
            <w:noWrap/>
            <w:vAlign w:val="bottom"/>
            <w:hideMark/>
          </w:tcPr>
          <w:p w14:paraId="1A9E301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-74,73</w:t>
            </w:r>
          </w:p>
        </w:tc>
      </w:tr>
      <w:tr w:rsidR="00F86FD2" w:rsidRPr="00347050" w14:paraId="4088620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39640D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6434324"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036</w:t>
            </w:r>
          </w:p>
        </w:tc>
        <w:tc>
          <w:tcPr>
            <w:tcW w:w="1101" w:type="dxa"/>
            <w:tcBorders>
              <w:top w:val="nil"/>
              <w:left w:val="nil"/>
              <w:bottom w:val="single" w:sz="4" w:space="0" w:color="auto"/>
              <w:right w:val="single" w:sz="4" w:space="0" w:color="auto"/>
            </w:tcBorders>
            <w:shd w:val="clear" w:color="auto" w:fill="auto"/>
            <w:noWrap/>
            <w:vAlign w:val="bottom"/>
            <w:hideMark/>
          </w:tcPr>
          <w:p w14:paraId="7D73824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535A0BE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-73,98</w:t>
            </w:r>
          </w:p>
        </w:tc>
      </w:tr>
      <w:tr w:rsidR="00F86FD2" w:rsidRPr="00347050" w14:paraId="162404D5"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B25AC1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F46D5D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037</w:t>
            </w:r>
          </w:p>
        </w:tc>
        <w:tc>
          <w:tcPr>
            <w:tcW w:w="1101" w:type="dxa"/>
            <w:tcBorders>
              <w:top w:val="nil"/>
              <w:left w:val="nil"/>
              <w:bottom w:val="single" w:sz="4" w:space="0" w:color="auto"/>
              <w:right w:val="single" w:sz="4" w:space="0" w:color="auto"/>
            </w:tcBorders>
            <w:shd w:val="clear" w:color="auto" w:fill="auto"/>
            <w:noWrap/>
            <w:vAlign w:val="bottom"/>
            <w:hideMark/>
          </w:tcPr>
          <w:p w14:paraId="5B87DA1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05C5F3BB"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-73,63</w:t>
            </w:r>
          </w:p>
        </w:tc>
      </w:tr>
      <w:tr w:rsidR="00F86FD2" w:rsidRPr="00347050" w14:paraId="6CECDDB0"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EDA262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1F7CBD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038</w:t>
            </w:r>
          </w:p>
        </w:tc>
        <w:tc>
          <w:tcPr>
            <w:tcW w:w="1101" w:type="dxa"/>
            <w:tcBorders>
              <w:top w:val="nil"/>
              <w:left w:val="nil"/>
              <w:bottom w:val="single" w:sz="4" w:space="0" w:color="auto"/>
              <w:right w:val="single" w:sz="4" w:space="0" w:color="auto"/>
            </w:tcBorders>
            <w:shd w:val="clear" w:color="auto" w:fill="auto"/>
            <w:noWrap/>
            <w:vAlign w:val="bottom"/>
            <w:hideMark/>
          </w:tcPr>
          <w:p w14:paraId="6A54C19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-27</w:t>
            </w:r>
          </w:p>
        </w:tc>
        <w:tc>
          <w:tcPr>
            <w:tcW w:w="1525" w:type="dxa"/>
            <w:tcBorders>
              <w:top w:val="nil"/>
              <w:left w:val="nil"/>
              <w:bottom w:val="single" w:sz="4" w:space="0" w:color="auto"/>
            </w:tcBorders>
            <w:shd w:val="clear" w:color="auto" w:fill="auto"/>
            <w:noWrap/>
            <w:vAlign w:val="bottom"/>
            <w:hideMark/>
          </w:tcPr>
          <w:p w14:paraId="5094863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-70,72</w:t>
            </w:r>
          </w:p>
        </w:tc>
      </w:tr>
      <w:tr w:rsidR="00F86FD2" w:rsidRPr="00347050" w14:paraId="73F8A443"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601AB9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921777C"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039</w:t>
            </w:r>
          </w:p>
        </w:tc>
        <w:tc>
          <w:tcPr>
            <w:tcW w:w="1101" w:type="dxa"/>
            <w:tcBorders>
              <w:top w:val="nil"/>
              <w:left w:val="nil"/>
              <w:bottom w:val="single" w:sz="4" w:space="0" w:color="auto"/>
              <w:right w:val="single" w:sz="4" w:space="0" w:color="auto"/>
            </w:tcBorders>
            <w:shd w:val="clear" w:color="auto" w:fill="auto"/>
            <w:noWrap/>
            <w:vAlign w:val="bottom"/>
            <w:hideMark/>
          </w:tcPr>
          <w:p w14:paraId="33F1948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-10</w:t>
            </w:r>
          </w:p>
        </w:tc>
        <w:tc>
          <w:tcPr>
            <w:tcW w:w="1525" w:type="dxa"/>
            <w:tcBorders>
              <w:top w:val="nil"/>
              <w:left w:val="nil"/>
              <w:bottom w:val="single" w:sz="4" w:space="0" w:color="auto"/>
            </w:tcBorders>
            <w:shd w:val="clear" w:color="auto" w:fill="auto"/>
            <w:noWrap/>
            <w:vAlign w:val="bottom"/>
            <w:hideMark/>
          </w:tcPr>
          <w:p w14:paraId="55DBFFFE"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-66,59</w:t>
            </w:r>
          </w:p>
        </w:tc>
      </w:tr>
      <w:tr w:rsidR="00F86FD2" w:rsidRPr="00347050" w14:paraId="6F88F73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4C29B3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8CA91E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040</w:t>
            </w:r>
          </w:p>
        </w:tc>
        <w:tc>
          <w:tcPr>
            <w:tcW w:w="1101" w:type="dxa"/>
            <w:tcBorders>
              <w:top w:val="nil"/>
              <w:left w:val="nil"/>
              <w:bottom w:val="single" w:sz="4" w:space="0" w:color="auto"/>
              <w:right w:val="single" w:sz="4" w:space="0" w:color="auto"/>
            </w:tcBorders>
            <w:shd w:val="clear" w:color="auto" w:fill="auto"/>
            <w:noWrap/>
            <w:vAlign w:val="bottom"/>
            <w:hideMark/>
          </w:tcPr>
          <w:p w14:paraId="6E4D53B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w:t>
            </w:r>
          </w:p>
        </w:tc>
        <w:tc>
          <w:tcPr>
            <w:tcW w:w="1525" w:type="dxa"/>
            <w:tcBorders>
              <w:top w:val="nil"/>
              <w:left w:val="nil"/>
              <w:bottom w:val="single" w:sz="4" w:space="0" w:color="auto"/>
            </w:tcBorders>
            <w:shd w:val="clear" w:color="auto" w:fill="auto"/>
            <w:noWrap/>
            <w:vAlign w:val="bottom"/>
            <w:hideMark/>
          </w:tcPr>
          <w:p w14:paraId="27908D49"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-61,01</w:t>
            </w:r>
          </w:p>
        </w:tc>
      </w:tr>
      <w:tr w:rsidR="00F86FD2" w:rsidRPr="00347050" w14:paraId="7FC3B43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481070B"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4F819D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041</w:t>
            </w:r>
          </w:p>
        </w:tc>
        <w:tc>
          <w:tcPr>
            <w:tcW w:w="1101" w:type="dxa"/>
            <w:tcBorders>
              <w:top w:val="nil"/>
              <w:left w:val="nil"/>
              <w:bottom w:val="single" w:sz="4" w:space="0" w:color="auto"/>
              <w:right w:val="single" w:sz="4" w:space="0" w:color="auto"/>
            </w:tcBorders>
            <w:shd w:val="clear" w:color="auto" w:fill="auto"/>
            <w:noWrap/>
            <w:vAlign w:val="bottom"/>
            <w:hideMark/>
          </w:tcPr>
          <w:p w14:paraId="0D036BA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5744A6E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-60,59</w:t>
            </w:r>
          </w:p>
        </w:tc>
      </w:tr>
      <w:tr w:rsidR="00F86FD2" w:rsidRPr="00347050" w14:paraId="6937597F"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1E5D36A"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8EC41C8"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042</w:t>
            </w:r>
          </w:p>
        </w:tc>
        <w:tc>
          <w:tcPr>
            <w:tcW w:w="1101" w:type="dxa"/>
            <w:tcBorders>
              <w:top w:val="nil"/>
              <w:left w:val="nil"/>
              <w:bottom w:val="single" w:sz="4" w:space="0" w:color="auto"/>
              <w:right w:val="single" w:sz="4" w:space="0" w:color="auto"/>
            </w:tcBorders>
            <w:shd w:val="clear" w:color="auto" w:fill="auto"/>
            <w:noWrap/>
            <w:vAlign w:val="bottom"/>
            <w:hideMark/>
          </w:tcPr>
          <w:p w14:paraId="5AA458F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6DF4F3BC"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-48,88</w:t>
            </w:r>
          </w:p>
        </w:tc>
      </w:tr>
      <w:tr w:rsidR="00F86FD2" w:rsidRPr="00347050" w14:paraId="5CE731F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B71540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5B2345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043</w:t>
            </w:r>
          </w:p>
        </w:tc>
        <w:tc>
          <w:tcPr>
            <w:tcW w:w="1101" w:type="dxa"/>
            <w:tcBorders>
              <w:top w:val="nil"/>
              <w:left w:val="nil"/>
              <w:bottom w:val="single" w:sz="4" w:space="0" w:color="auto"/>
              <w:right w:val="single" w:sz="4" w:space="0" w:color="auto"/>
            </w:tcBorders>
            <w:shd w:val="clear" w:color="auto" w:fill="auto"/>
            <w:noWrap/>
            <w:vAlign w:val="bottom"/>
            <w:hideMark/>
          </w:tcPr>
          <w:p w14:paraId="708DC6B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-23</w:t>
            </w:r>
          </w:p>
        </w:tc>
        <w:tc>
          <w:tcPr>
            <w:tcW w:w="1525" w:type="dxa"/>
            <w:tcBorders>
              <w:top w:val="nil"/>
              <w:left w:val="nil"/>
              <w:bottom w:val="single" w:sz="4" w:space="0" w:color="auto"/>
            </w:tcBorders>
            <w:shd w:val="clear" w:color="auto" w:fill="auto"/>
            <w:noWrap/>
            <w:vAlign w:val="bottom"/>
            <w:hideMark/>
          </w:tcPr>
          <w:p w14:paraId="0A0E2D29"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-44,07</w:t>
            </w:r>
          </w:p>
        </w:tc>
      </w:tr>
      <w:tr w:rsidR="00F86FD2" w:rsidRPr="00347050" w14:paraId="186A8535"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C74DA27"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9E1C297"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044</w:t>
            </w:r>
          </w:p>
        </w:tc>
        <w:tc>
          <w:tcPr>
            <w:tcW w:w="1101" w:type="dxa"/>
            <w:tcBorders>
              <w:top w:val="nil"/>
              <w:left w:val="nil"/>
              <w:bottom w:val="single" w:sz="4" w:space="0" w:color="auto"/>
              <w:right w:val="single" w:sz="4" w:space="0" w:color="auto"/>
            </w:tcBorders>
            <w:shd w:val="clear" w:color="auto" w:fill="auto"/>
            <w:noWrap/>
            <w:vAlign w:val="bottom"/>
            <w:hideMark/>
          </w:tcPr>
          <w:p w14:paraId="04F2EC1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7657913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-39,24</w:t>
            </w:r>
          </w:p>
        </w:tc>
      </w:tr>
      <w:tr w:rsidR="00F86FD2" w:rsidRPr="00347050" w14:paraId="6B982E96"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9850BE8"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026B254"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045</w:t>
            </w:r>
          </w:p>
        </w:tc>
        <w:tc>
          <w:tcPr>
            <w:tcW w:w="1101" w:type="dxa"/>
            <w:tcBorders>
              <w:top w:val="nil"/>
              <w:left w:val="nil"/>
              <w:bottom w:val="single" w:sz="4" w:space="0" w:color="auto"/>
              <w:right w:val="single" w:sz="4" w:space="0" w:color="auto"/>
            </w:tcBorders>
            <w:shd w:val="clear" w:color="auto" w:fill="auto"/>
            <w:noWrap/>
            <w:vAlign w:val="bottom"/>
            <w:hideMark/>
          </w:tcPr>
          <w:p w14:paraId="3793FB5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-24</w:t>
            </w:r>
          </w:p>
        </w:tc>
        <w:tc>
          <w:tcPr>
            <w:tcW w:w="1525" w:type="dxa"/>
            <w:tcBorders>
              <w:top w:val="nil"/>
              <w:left w:val="nil"/>
              <w:bottom w:val="single" w:sz="4" w:space="0" w:color="auto"/>
            </w:tcBorders>
            <w:shd w:val="clear" w:color="auto" w:fill="auto"/>
            <w:noWrap/>
            <w:vAlign w:val="bottom"/>
            <w:hideMark/>
          </w:tcPr>
          <w:p w14:paraId="431DDC4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-36,2</w:t>
            </w:r>
          </w:p>
        </w:tc>
      </w:tr>
      <w:tr w:rsidR="00F86FD2" w:rsidRPr="00347050" w14:paraId="00F7661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840236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F9C2560"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046</w:t>
            </w:r>
          </w:p>
        </w:tc>
        <w:tc>
          <w:tcPr>
            <w:tcW w:w="1101" w:type="dxa"/>
            <w:tcBorders>
              <w:top w:val="nil"/>
              <w:left w:val="nil"/>
              <w:bottom w:val="single" w:sz="4" w:space="0" w:color="auto"/>
              <w:right w:val="single" w:sz="4" w:space="0" w:color="auto"/>
            </w:tcBorders>
            <w:shd w:val="clear" w:color="auto" w:fill="auto"/>
            <w:noWrap/>
            <w:vAlign w:val="bottom"/>
            <w:hideMark/>
          </w:tcPr>
          <w:p w14:paraId="0452BBBB"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-11</w:t>
            </w:r>
          </w:p>
        </w:tc>
        <w:tc>
          <w:tcPr>
            <w:tcW w:w="1525" w:type="dxa"/>
            <w:tcBorders>
              <w:top w:val="nil"/>
              <w:left w:val="nil"/>
              <w:bottom w:val="single" w:sz="4" w:space="0" w:color="auto"/>
            </w:tcBorders>
            <w:shd w:val="clear" w:color="auto" w:fill="auto"/>
            <w:noWrap/>
            <w:vAlign w:val="bottom"/>
            <w:hideMark/>
          </w:tcPr>
          <w:p w14:paraId="74F89EF7"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-35,78</w:t>
            </w:r>
          </w:p>
        </w:tc>
      </w:tr>
      <w:tr w:rsidR="00F86FD2" w:rsidRPr="00347050" w14:paraId="56840510"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E152E18"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D96141A"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047</w:t>
            </w:r>
          </w:p>
        </w:tc>
        <w:tc>
          <w:tcPr>
            <w:tcW w:w="1101" w:type="dxa"/>
            <w:tcBorders>
              <w:top w:val="nil"/>
              <w:left w:val="nil"/>
              <w:bottom w:val="single" w:sz="4" w:space="0" w:color="auto"/>
              <w:right w:val="single" w:sz="4" w:space="0" w:color="auto"/>
            </w:tcBorders>
            <w:shd w:val="clear" w:color="auto" w:fill="auto"/>
            <w:noWrap/>
            <w:vAlign w:val="bottom"/>
            <w:hideMark/>
          </w:tcPr>
          <w:p w14:paraId="018E166F"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w:t>
            </w:r>
          </w:p>
        </w:tc>
        <w:tc>
          <w:tcPr>
            <w:tcW w:w="1525" w:type="dxa"/>
            <w:tcBorders>
              <w:top w:val="nil"/>
              <w:left w:val="nil"/>
              <w:bottom w:val="single" w:sz="4" w:space="0" w:color="auto"/>
            </w:tcBorders>
            <w:shd w:val="clear" w:color="auto" w:fill="auto"/>
            <w:noWrap/>
            <w:vAlign w:val="bottom"/>
            <w:hideMark/>
          </w:tcPr>
          <w:p w14:paraId="42FF484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-35,57</w:t>
            </w:r>
          </w:p>
        </w:tc>
      </w:tr>
      <w:tr w:rsidR="00F86FD2" w:rsidRPr="00347050" w14:paraId="7BFEE6EF"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21C30A2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2689397"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048</w:t>
            </w:r>
          </w:p>
        </w:tc>
        <w:tc>
          <w:tcPr>
            <w:tcW w:w="1101" w:type="dxa"/>
            <w:tcBorders>
              <w:top w:val="nil"/>
              <w:left w:val="nil"/>
              <w:bottom w:val="single" w:sz="4" w:space="0" w:color="auto"/>
              <w:right w:val="single" w:sz="4" w:space="0" w:color="auto"/>
            </w:tcBorders>
            <w:shd w:val="clear" w:color="auto" w:fill="auto"/>
            <w:noWrap/>
            <w:vAlign w:val="bottom"/>
            <w:hideMark/>
          </w:tcPr>
          <w:p w14:paraId="10F2EE8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-21</w:t>
            </w:r>
          </w:p>
        </w:tc>
        <w:tc>
          <w:tcPr>
            <w:tcW w:w="1525" w:type="dxa"/>
            <w:tcBorders>
              <w:top w:val="nil"/>
              <w:left w:val="nil"/>
              <w:bottom w:val="single" w:sz="4" w:space="0" w:color="auto"/>
            </w:tcBorders>
            <w:shd w:val="clear" w:color="auto" w:fill="auto"/>
            <w:noWrap/>
            <w:vAlign w:val="bottom"/>
            <w:hideMark/>
          </w:tcPr>
          <w:p w14:paraId="52B4C53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-35,28</w:t>
            </w:r>
          </w:p>
        </w:tc>
      </w:tr>
      <w:tr w:rsidR="00F86FD2" w:rsidRPr="00347050" w14:paraId="218DDAF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CEE46B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C1D0B3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049</w:t>
            </w:r>
          </w:p>
        </w:tc>
        <w:tc>
          <w:tcPr>
            <w:tcW w:w="1101" w:type="dxa"/>
            <w:tcBorders>
              <w:top w:val="nil"/>
              <w:left w:val="nil"/>
              <w:bottom w:val="single" w:sz="4" w:space="0" w:color="auto"/>
              <w:right w:val="single" w:sz="4" w:space="0" w:color="auto"/>
            </w:tcBorders>
            <w:shd w:val="clear" w:color="auto" w:fill="auto"/>
            <w:noWrap/>
            <w:vAlign w:val="bottom"/>
            <w:hideMark/>
          </w:tcPr>
          <w:p w14:paraId="61432FB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698B56C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-32,21</w:t>
            </w:r>
          </w:p>
        </w:tc>
      </w:tr>
      <w:tr w:rsidR="00F86FD2" w:rsidRPr="00347050" w14:paraId="21B9ABC9"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A158C5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7B6E82A"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050</w:t>
            </w:r>
          </w:p>
        </w:tc>
        <w:tc>
          <w:tcPr>
            <w:tcW w:w="1101" w:type="dxa"/>
            <w:tcBorders>
              <w:top w:val="nil"/>
              <w:left w:val="nil"/>
              <w:bottom w:val="single" w:sz="4" w:space="0" w:color="auto"/>
              <w:right w:val="single" w:sz="4" w:space="0" w:color="auto"/>
            </w:tcBorders>
            <w:shd w:val="clear" w:color="auto" w:fill="auto"/>
            <w:noWrap/>
            <w:vAlign w:val="bottom"/>
            <w:hideMark/>
          </w:tcPr>
          <w:p w14:paraId="0EF549F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-11</w:t>
            </w:r>
          </w:p>
        </w:tc>
        <w:tc>
          <w:tcPr>
            <w:tcW w:w="1525" w:type="dxa"/>
            <w:tcBorders>
              <w:top w:val="nil"/>
              <w:left w:val="nil"/>
              <w:bottom w:val="single" w:sz="4" w:space="0" w:color="auto"/>
            </w:tcBorders>
            <w:shd w:val="clear" w:color="auto" w:fill="auto"/>
            <w:noWrap/>
            <w:vAlign w:val="bottom"/>
            <w:hideMark/>
          </w:tcPr>
          <w:p w14:paraId="7323066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-30,25</w:t>
            </w:r>
          </w:p>
        </w:tc>
      </w:tr>
      <w:tr w:rsidR="00F86FD2" w:rsidRPr="00347050" w14:paraId="3714BE2D"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AFFF5F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88CDF0C"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051</w:t>
            </w:r>
          </w:p>
        </w:tc>
        <w:tc>
          <w:tcPr>
            <w:tcW w:w="1101" w:type="dxa"/>
            <w:tcBorders>
              <w:top w:val="nil"/>
              <w:left w:val="nil"/>
              <w:bottom w:val="single" w:sz="4" w:space="0" w:color="auto"/>
              <w:right w:val="single" w:sz="4" w:space="0" w:color="auto"/>
            </w:tcBorders>
            <w:shd w:val="clear" w:color="auto" w:fill="auto"/>
            <w:noWrap/>
            <w:vAlign w:val="bottom"/>
            <w:hideMark/>
          </w:tcPr>
          <w:p w14:paraId="4F55BE2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-17</w:t>
            </w:r>
          </w:p>
        </w:tc>
        <w:tc>
          <w:tcPr>
            <w:tcW w:w="1525" w:type="dxa"/>
            <w:tcBorders>
              <w:top w:val="nil"/>
              <w:left w:val="nil"/>
              <w:bottom w:val="single" w:sz="4" w:space="0" w:color="auto"/>
            </w:tcBorders>
            <w:shd w:val="clear" w:color="auto" w:fill="auto"/>
            <w:noWrap/>
            <w:vAlign w:val="bottom"/>
            <w:hideMark/>
          </w:tcPr>
          <w:p w14:paraId="276DB71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-30,23</w:t>
            </w:r>
          </w:p>
        </w:tc>
      </w:tr>
      <w:tr w:rsidR="00BD0B9D" w:rsidRPr="00347050" w14:paraId="5154AE79" w14:textId="77777777" w:rsidTr="00861FC5">
        <w:trPr>
          <w:trHeight w:val="300"/>
          <w:jc w:val="center"/>
        </w:trPr>
        <w:tc>
          <w:tcPr>
            <w:tcW w:w="4218" w:type="dxa"/>
            <w:gridSpan w:val="4"/>
            <w:tcBorders>
              <w:top w:val="nil"/>
              <w:bottom w:val="single" w:sz="4" w:space="0" w:color="auto"/>
            </w:tcBorders>
            <w:shd w:val="clear" w:color="auto" w:fill="auto"/>
            <w:noWrap/>
            <w:vAlign w:val="bottom"/>
          </w:tcPr>
          <w:p w14:paraId="2AE29401" w14:textId="746BFE46" w:rsidR="00BD0B9D" w:rsidRPr="00347050" w:rsidRDefault="00BD0B9D" w:rsidP="00BD0B9D">
            <w:pPr>
              <w:spacing w:after="0" w:line="240" w:lineRule="auto"/>
              <w:jc w:val="center"/>
              <w:rPr>
                <w:rFonts w:eastAsia="Times New Roman"/>
                <w:color w:val="000000"/>
                <w:sz w:val="18"/>
                <w:szCs w:val="18"/>
                <w:lang w:val="en-US"/>
              </w:rPr>
            </w:pPr>
            <w:r w:rsidRPr="00347050">
              <w:rPr>
                <w:rFonts w:eastAsia="Times New Roman"/>
                <w:color w:val="000000"/>
                <w:sz w:val="18"/>
                <w:szCs w:val="18"/>
                <w:lang w:val="en-US"/>
              </w:rPr>
              <w:lastRenderedPageBreak/>
              <w:t>BACKORDER NACIONAL 30/07/21</w:t>
            </w:r>
            <w:r>
              <w:rPr>
                <w:rFonts w:eastAsia="Times New Roman"/>
                <w:color w:val="000000"/>
                <w:sz w:val="18"/>
                <w:szCs w:val="18"/>
                <w:lang w:val="en-US"/>
              </w:rPr>
              <w:t xml:space="preserve"> (</w:t>
            </w:r>
            <w:proofErr w:type="spellStart"/>
            <w:r>
              <w:rPr>
                <w:rFonts w:eastAsia="Times New Roman"/>
                <w:color w:val="000000"/>
                <w:sz w:val="18"/>
                <w:szCs w:val="18"/>
                <w:lang w:val="en-US"/>
              </w:rPr>
              <w:t>conclusão</w:t>
            </w:r>
            <w:proofErr w:type="spellEnd"/>
            <w:r>
              <w:rPr>
                <w:rFonts w:eastAsia="Times New Roman"/>
                <w:color w:val="000000"/>
                <w:sz w:val="18"/>
                <w:szCs w:val="18"/>
                <w:lang w:val="en-US"/>
              </w:rPr>
              <w:t>)</w:t>
            </w:r>
          </w:p>
        </w:tc>
      </w:tr>
      <w:tr w:rsidR="00F86FD2" w:rsidRPr="00347050" w14:paraId="23E7AE37"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1D0844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76ED5DC"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052</w:t>
            </w:r>
          </w:p>
        </w:tc>
        <w:tc>
          <w:tcPr>
            <w:tcW w:w="1101" w:type="dxa"/>
            <w:tcBorders>
              <w:top w:val="nil"/>
              <w:left w:val="nil"/>
              <w:bottom w:val="single" w:sz="4" w:space="0" w:color="auto"/>
              <w:right w:val="single" w:sz="4" w:space="0" w:color="auto"/>
            </w:tcBorders>
            <w:shd w:val="clear" w:color="auto" w:fill="auto"/>
            <w:noWrap/>
            <w:vAlign w:val="bottom"/>
            <w:hideMark/>
          </w:tcPr>
          <w:p w14:paraId="620F1264"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77416C6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-26,21</w:t>
            </w:r>
          </w:p>
        </w:tc>
      </w:tr>
      <w:tr w:rsidR="00F86FD2" w:rsidRPr="00347050" w14:paraId="0E868CFE"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A1339E4"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1EA0A55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053</w:t>
            </w:r>
          </w:p>
        </w:tc>
        <w:tc>
          <w:tcPr>
            <w:tcW w:w="1101" w:type="dxa"/>
            <w:tcBorders>
              <w:top w:val="nil"/>
              <w:left w:val="nil"/>
              <w:bottom w:val="single" w:sz="4" w:space="0" w:color="auto"/>
              <w:right w:val="single" w:sz="4" w:space="0" w:color="auto"/>
            </w:tcBorders>
            <w:shd w:val="clear" w:color="auto" w:fill="auto"/>
            <w:noWrap/>
            <w:vAlign w:val="bottom"/>
            <w:hideMark/>
          </w:tcPr>
          <w:p w14:paraId="13F4A9D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w:t>
            </w:r>
          </w:p>
        </w:tc>
        <w:tc>
          <w:tcPr>
            <w:tcW w:w="1525" w:type="dxa"/>
            <w:tcBorders>
              <w:top w:val="nil"/>
              <w:left w:val="nil"/>
              <w:bottom w:val="single" w:sz="4" w:space="0" w:color="auto"/>
            </w:tcBorders>
            <w:shd w:val="clear" w:color="auto" w:fill="auto"/>
            <w:noWrap/>
            <w:vAlign w:val="bottom"/>
            <w:hideMark/>
          </w:tcPr>
          <w:p w14:paraId="2C247AC4"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-18,01</w:t>
            </w:r>
          </w:p>
        </w:tc>
      </w:tr>
      <w:tr w:rsidR="00F86FD2" w:rsidRPr="00347050" w14:paraId="44E38DC1"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ADBB34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97A98AB"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054</w:t>
            </w:r>
          </w:p>
        </w:tc>
        <w:tc>
          <w:tcPr>
            <w:tcW w:w="1101" w:type="dxa"/>
            <w:tcBorders>
              <w:top w:val="nil"/>
              <w:left w:val="nil"/>
              <w:bottom w:val="single" w:sz="4" w:space="0" w:color="auto"/>
              <w:right w:val="single" w:sz="4" w:space="0" w:color="auto"/>
            </w:tcBorders>
            <w:shd w:val="clear" w:color="auto" w:fill="auto"/>
            <w:noWrap/>
            <w:vAlign w:val="bottom"/>
            <w:hideMark/>
          </w:tcPr>
          <w:p w14:paraId="2F3FB017"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39531F4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-16,79</w:t>
            </w:r>
          </w:p>
        </w:tc>
      </w:tr>
      <w:tr w:rsidR="00F86FD2" w:rsidRPr="00347050" w14:paraId="6E8FAD60"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8C21055"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7F98A4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055</w:t>
            </w:r>
          </w:p>
        </w:tc>
        <w:tc>
          <w:tcPr>
            <w:tcW w:w="1101" w:type="dxa"/>
            <w:tcBorders>
              <w:top w:val="nil"/>
              <w:left w:val="nil"/>
              <w:bottom w:val="single" w:sz="4" w:space="0" w:color="auto"/>
              <w:right w:val="single" w:sz="4" w:space="0" w:color="auto"/>
            </w:tcBorders>
            <w:shd w:val="clear" w:color="auto" w:fill="auto"/>
            <w:noWrap/>
            <w:vAlign w:val="bottom"/>
            <w:hideMark/>
          </w:tcPr>
          <w:p w14:paraId="3B3BD51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w:t>
            </w:r>
          </w:p>
        </w:tc>
        <w:tc>
          <w:tcPr>
            <w:tcW w:w="1525" w:type="dxa"/>
            <w:tcBorders>
              <w:top w:val="nil"/>
              <w:left w:val="nil"/>
              <w:bottom w:val="single" w:sz="4" w:space="0" w:color="auto"/>
            </w:tcBorders>
            <w:shd w:val="clear" w:color="auto" w:fill="auto"/>
            <w:noWrap/>
            <w:vAlign w:val="bottom"/>
            <w:hideMark/>
          </w:tcPr>
          <w:p w14:paraId="016A857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-16,58</w:t>
            </w:r>
          </w:p>
        </w:tc>
      </w:tr>
      <w:tr w:rsidR="00F86FD2" w:rsidRPr="00347050" w14:paraId="7D2F4FC4"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8FB3916"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8C9ADB9"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056</w:t>
            </w:r>
          </w:p>
        </w:tc>
        <w:tc>
          <w:tcPr>
            <w:tcW w:w="1101" w:type="dxa"/>
            <w:tcBorders>
              <w:top w:val="nil"/>
              <w:left w:val="nil"/>
              <w:bottom w:val="single" w:sz="4" w:space="0" w:color="auto"/>
              <w:right w:val="single" w:sz="4" w:space="0" w:color="auto"/>
            </w:tcBorders>
            <w:shd w:val="clear" w:color="auto" w:fill="auto"/>
            <w:noWrap/>
            <w:vAlign w:val="bottom"/>
            <w:hideMark/>
          </w:tcPr>
          <w:p w14:paraId="6C1A7CE7"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-9</w:t>
            </w:r>
          </w:p>
        </w:tc>
        <w:tc>
          <w:tcPr>
            <w:tcW w:w="1525" w:type="dxa"/>
            <w:tcBorders>
              <w:top w:val="nil"/>
              <w:left w:val="nil"/>
              <w:bottom w:val="single" w:sz="4" w:space="0" w:color="auto"/>
            </w:tcBorders>
            <w:shd w:val="clear" w:color="auto" w:fill="auto"/>
            <w:noWrap/>
            <w:vAlign w:val="bottom"/>
            <w:hideMark/>
          </w:tcPr>
          <w:p w14:paraId="4F369CEF"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-13,95</w:t>
            </w:r>
          </w:p>
        </w:tc>
      </w:tr>
      <w:tr w:rsidR="00F86FD2" w:rsidRPr="00347050" w14:paraId="193E5D3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B141555"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6C830C8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057</w:t>
            </w:r>
          </w:p>
        </w:tc>
        <w:tc>
          <w:tcPr>
            <w:tcW w:w="1101" w:type="dxa"/>
            <w:tcBorders>
              <w:top w:val="nil"/>
              <w:left w:val="nil"/>
              <w:bottom w:val="single" w:sz="4" w:space="0" w:color="auto"/>
              <w:right w:val="single" w:sz="4" w:space="0" w:color="auto"/>
            </w:tcBorders>
            <w:shd w:val="clear" w:color="auto" w:fill="auto"/>
            <w:noWrap/>
            <w:vAlign w:val="bottom"/>
            <w:hideMark/>
          </w:tcPr>
          <w:p w14:paraId="7A85AA01"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74D7E37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-12</w:t>
            </w:r>
          </w:p>
        </w:tc>
      </w:tr>
      <w:tr w:rsidR="00F86FD2" w:rsidRPr="00347050" w14:paraId="7EB79E2D"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88AF31B"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59D0A68"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058</w:t>
            </w:r>
          </w:p>
        </w:tc>
        <w:tc>
          <w:tcPr>
            <w:tcW w:w="1101" w:type="dxa"/>
            <w:tcBorders>
              <w:top w:val="nil"/>
              <w:left w:val="nil"/>
              <w:bottom w:val="single" w:sz="4" w:space="0" w:color="auto"/>
              <w:right w:val="single" w:sz="4" w:space="0" w:color="auto"/>
            </w:tcBorders>
            <w:shd w:val="clear" w:color="auto" w:fill="auto"/>
            <w:noWrap/>
            <w:vAlign w:val="bottom"/>
            <w:hideMark/>
          </w:tcPr>
          <w:p w14:paraId="04A50915"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w:t>
            </w:r>
          </w:p>
        </w:tc>
        <w:tc>
          <w:tcPr>
            <w:tcW w:w="1525" w:type="dxa"/>
            <w:tcBorders>
              <w:top w:val="nil"/>
              <w:left w:val="nil"/>
              <w:bottom w:val="single" w:sz="4" w:space="0" w:color="auto"/>
            </w:tcBorders>
            <w:shd w:val="clear" w:color="auto" w:fill="auto"/>
            <w:noWrap/>
            <w:vAlign w:val="bottom"/>
            <w:hideMark/>
          </w:tcPr>
          <w:p w14:paraId="4A5A212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-7,99</w:t>
            </w:r>
          </w:p>
        </w:tc>
      </w:tr>
      <w:tr w:rsidR="00F86FD2" w:rsidRPr="00347050" w14:paraId="0C084FB3" w14:textId="77777777" w:rsidTr="00F86FD2">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53C1497"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CEEC297"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059</w:t>
            </w:r>
          </w:p>
        </w:tc>
        <w:tc>
          <w:tcPr>
            <w:tcW w:w="1101" w:type="dxa"/>
            <w:tcBorders>
              <w:top w:val="nil"/>
              <w:left w:val="nil"/>
              <w:bottom w:val="single" w:sz="4" w:space="0" w:color="auto"/>
              <w:right w:val="single" w:sz="4" w:space="0" w:color="auto"/>
            </w:tcBorders>
            <w:shd w:val="clear" w:color="auto" w:fill="auto"/>
            <w:noWrap/>
            <w:vAlign w:val="bottom"/>
            <w:hideMark/>
          </w:tcPr>
          <w:p w14:paraId="7EABFD9C"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272D32F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-7,91</w:t>
            </w:r>
          </w:p>
        </w:tc>
      </w:tr>
      <w:tr w:rsidR="00F86FD2" w:rsidRPr="00347050" w14:paraId="563DD2C3"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5E63B14"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5C7538D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060</w:t>
            </w:r>
          </w:p>
        </w:tc>
        <w:tc>
          <w:tcPr>
            <w:tcW w:w="1101" w:type="dxa"/>
            <w:tcBorders>
              <w:top w:val="nil"/>
              <w:left w:val="nil"/>
              <w:bottom w:val="single" w:sz="4" w:space="0" w:color="auto"/>
              <w:right w:val="single" w:sz="4" w:space="0" w:color="auto"/>
            </w:tcBorders>
            <w:shd w:val="clear" w:color="auto" w:fill="auto"/>
            <w:noWrap/>
            <w:vAlign w:val="bottom"/>
            <w:hideMark/>
          </w:tcPr>
          <w:p w14:paraId="18119FDE"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w:t>
            </w:r>
          </w:p>
        </w:tc>
        <w:tc>
          <w:tcPr>
            <w:tcW w:w="1525" w:type="dxa"/>
            <w:tcBorders>
              <w:top w:val="nil"/>
              <w:left w:val="nil"/>
              <w:bottom w:val="single" w:sz="4" w:space="0" w:color="auto"/>
            </w:tcBorders>
            <w:shd w:val="clear" w:color="auto" w:fill="auto"/>
            <w:noWrap/>
            <w:vAlign w:val="bottom"/>
            <w:hideMark/>
          </w:tcPr>
          <w:p w14:paraId="772EB760"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-6,2</w:t>
            </w:r>
          </w:p>
        </w:tc>
      </w:tr>
      <w:tr w:rsidR="00F86FD2" w:rsidRPr="00347050" w14:paraId="74FFC6A5"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CCB6A78"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42C03916"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061</w:t>
            </w:r>
          </w:p>
        </w:tc>
        <w:tc>
          <w:tcPr>
            <w:tcW w:w="1101" w:type="dxa"/>
            <w:tcBorders>
              <w:top w:val="nil"/>
              <w:left w:val="nil"/>
              <w:bottom w:val="single" w:sz="4" w:space="0" w:color="auto"/>
              <w:right w:val="single" w:sz="4" w:space="0" w:color="auto"/>
            </w:tcBorders>
            <w:shd w:val="clear" w:color="auto" w:fill="auto"/>
            <w:noWrap/>
            <w:vAlign w:val="bottom"/>
            <w:hideMark/>
          </w:tcPr>
          <w:p w14:paraId="635AE35F"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30D1A04F"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-5,72</w:t>
            </w:r>
          </w:p>
        </w:tc>
      </w:tr>
      <w:tr w:rsidR="00F86FD2" w:rsidRPr="00347050" w14:paraId="05053D43"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374A0E1"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C4C91C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062</w:t>
            </w:r>
          </w:p>
        </w:tc>
        <w:tc>
          <w:tcPr>
            <w:tcW w:w="1101" w:type="dxa"/>
            <w:tcBorders>
              <w:top w:val="nil"/>
              <w:left w:val="nil"/>
              <w:bottom w:val="single" w:sz="4" w:space="0" w:color="auto"/>
              <w:right w:val="single" w:sz="4" w:space="0" w:color="auto"/>
            </w:tcBorders>
            <w:shd w:val="clear" w:color="auto" w:fill="auto"/>
            <w:noWrap/>
            <w:vAlign w:val="bottom"/>
            <w:hideMark/>
          </w:tcPr>
          <w:p w14:paraId="2082834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49F2DC9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-4,98</w:t>
            </w:r>
          </w:p>
        </w:tc>
      </w:tr>
      <w:tr w:rsidR="00F86FD2" w:rsidRPr="00347050" w14:paraId="14DC3889"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50BF3DB"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696DB19"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063</w:t>
            </w:r>
          </w:p>
        </w:tc>
        <w:tc>
          <w:tcPr>
            <w:tcW w:w="1101" w:type="dxa"/>
            <w:tcBorders>
              <w:top w:val="nil"/>
              <w:left w:val="nil"/>
              <w:bottom w:val="single" w:sz="4" w:space="0" w:color="auto"/>
              <w:right w:val="single" w:sz="4" w:space="0" w:color="auto"/>
            </w:tcBorders>
            <w:shd w:val="clear" w:color="auto" w:fill="auto"/>
            <w:noWrap/>
            <w:vAlign w:val="bottom"/>
            <w:hideMark/>
          </w:tcPr>
          <w:p w14:paraId="04600CF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73DD88F6"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-4,4</w:t>
            </w:r>
          </w:p>
        </w:tc>
      </w:tr>
      <w:tr w:rsidR="00F86FD2" w:rsidRPr="00347050" w14:paraId="1CBAF2D2"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5F719A49"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438DD67"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064</w:t>
            </w:r>
          </w:p>
        </w:tc>
        <w:tc>
          <w:tcPr>
            <w:tcW w:w="1101" w:type="dxa"/>
            <w:tcBorders>
              <w:top w:val="nil"/>
              <w:left w:val="nil"/>
              <w:bottom w:val="single" w:sz="4" w:space="0" w:color="auto"/>
              <w:right w:val="single" w:sz="4" w:space="0" w:color="auto"/>
            </w:tcBorders>
            <w:shd w:val="clear" w:color="auto" w:fill="auto"/>
            <w:noWrap/>
            <w:vAlign w:val="bottom"/>
            <w:hideMark/>
          </w:tcPr>
          <w:p w14:paraId="34928E10"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7560C6E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-4,28</w:t>
            </w:r>
          </w:p>
        </w:tc>
      </w:tr>
      <w:tr w:rsidR="00F86FD2" w:rsidRPr="00347050" w14:paraId="334B8EA5"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B021B9C"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AEA07CA"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065</w:t>
            </w:r>
          </w:p>
        </w:tc>
        <w:tc>
          <w:tcPr>
            <w:tcW w:w="1101" w:type="dxa"/>
            <w:tcBorders>
              <w:top w:val="nil"/>
              <w:left w:val="nil"/>
              <w:bottom w:val="single" w:sz="4" w:space="0" w:color="auto"/>
              <w:right w:val="single" w:sz="4" w:space="0" w:color="auto"/>
            </w:tcBorders>
            <w:shd w:val="clear" w:color="auto" w:fill="auto"/>
            <w:noWrap/>
            <w:vAlign w:val="bottom"/>
            <w:hideMark/>
          </w:tcPr>
          <w:p w14:paraId="6F399B3C"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1005383F"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-4,27</w:t>
            </w:r>
          </w:p>
        </w:tc>
      </w:tr>
      <w:tr w:rsidR="00F86FD2" w:rsidRPr="00347050" w14:paraId="5D86922A"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74AC2DE6"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C69C838"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066</w:t>
            </w:r>
          </w:p>
        </w:tc>
        <w:tc>
          <w:tcPr>
            <w:tcW w:w="1101" w:type="dxa"/>
            <w:tcBorders>
              <w:top w:val="nil"/>
              <w:left w:val="nil"/>
              <w:bottom w:val="single" w:sz="4" w:space="0" w:color="auto"/>
              <w:right w:val="single" w:sz="4" w:space="0" w:color="auto"/>
            </w:tcBorders>
            <w:shd w:val="clear" w:color="auto" w:fill="auto"/>
            <w:noWrap/>
            <w:vAlign w:val="bottom"/>
            <w:hideMark/>
          </w:tcPr>
          <w:p w14:paraId="5132C2F7"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236E678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-4,13</w:t>
            </w:r>
          </w:p>
        </w:tc>
      </w:tr>
      <w:tr w:rsidR="00F86FD2" w:rsidRPr="00347050" w14:paraId="07DE166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0EA23339"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7F93BCA3"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067</w:t>
            </w:r>
          </w:p>
        </w:tc>
        <w:tc>
          <w:tcPr>
            <w:tcW w:w="1101" w:type="dxa"/>
            <w:tcBorders>
              <w:top w:val="nil"/>
              <w:left w:val="nil"/>
              <w:bottom w:val="single" w:sz="4" w:space="0" w:color="auto"/>
              <w:right w:val="single" w:sz="4" w:space="0" w:color="auto"/>
            </w:tcBorders>
            <w:shd w:val="clear" w:color="auto" w:fill="auto"/>
            <w:noWrap/>
            <w:vAlign w:val="bottom"/>
            <w:hideMark/>
          </w:tcPr>
          <w:p w14:paraId="61B8BC7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0723EA3F"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-4,12</w:t>
            </w:r>
          </w:p>
        </w:tc>
      </w:tr>
      <w:tr w:rsidR="00F86FD2" w:rsidRPr="00347050" w14:paraId="3D521A08"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6E0E4B00"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5603A2F"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068</w:t>
            </w:r>
          </w:p>
        </w:tc>
        <w:tc>
          <w:tcPr>
            <w:tcW w:w="1101" w:type="dxa"/>
            <w:tcBorders>
              <w:top w:val="nil"/>
              <w:left w:val="nil"/>
              <w:bottom w:val="single" w:sz="4" w:space="0" w:color="auto"/>
              <w:right w:val="single" w:sz="4" w:space="0" w:color="auto"/>
            </w:tcBorders>
            <w:shd w:val="clear" w:color="auto" w:fill="auto"/>
            <w:noWrap/>
            <w:vAlign w:val="bottom"/>
            <w:hideMark/>
          </w:tcPr>
          <w:p w14:paraId="47A4E83A"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-3</w:t>
            </w:r>
          </w:p>
        </w:tc>
        <w:tc>
          <w:tcPr>
            <w:tcW w:w="1525" w:type="dxa"/>
            <w:tcBorders>
              <w:top w:val="nil"/>
              <w:left w:val="nil"/>
              <w:bottom w:val="single" w:sz="4" w:space="0" w:color="auto"/>
            </w:tcBorders>
            <w:shd w:val="clear" w:color="auto" w:fill="auto"/>
            <w:noWrap/>
            <w:vAlign w:val="bottom"/>
            <w:hideMark/>
          </w:tcPr>
          <w:p w14:paraId="1C6DDA08"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-4,08</w:t>
            </w:r>
          </w:p>
        </w:tc>
      </w:tr>
      <w:tr w:rsidR="00F86FD2" w:rsidRPr="00347050" w14:paraId="19AA3FAD"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11BD766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2C75256A"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069</w:t>
            </w:r>
          </w:p>
        </w:tc>
        <w:tc>
          <w:tcPr>
            <w:tcW w:w="1101" w:type="dxa"/>
            <w:tcBorders>
              <w:top w:val="nil"/>
              <w:left w:val="nil"/>
              <w:bottom w:val="single" w:sz="4" w:space="0" w:color="auto"/>
              <w:right w:val="single" w:sz="4" w:space="0" w:color="auto"/>
            </w:tcBorders>
            <w:shd w:val="clear" w:color="auto" w:fill="auto"/>
            <w:noWrap/>
            <w:vAlign w:val="bottom"/>
            <w:hideMark/>
          </w:tcPr>
          <w:p w14:paraId="252929FA"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373C26D3"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-2,98</w:t>
            </w:r>
          </w:p>
        </w:tc>
      </w:tr>
      <w:tr w:rsidR="00F86FD2" w:rsidRPr="00347050" w14:paraId="570DF72A"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33598D37"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0D8B47C2"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070</w:t>
            </w:r>
          </w:p>
        </w:tc>
        <w:tc>
          <w:tcPr>
            <w:tcW w:w="1101" w:type="dxa"/>
            <w:tcBorders>
              <w:top w:val="nil"/>
              <w:left w:val="nil"/>
              <w:bottom w:val="single" w:sz="4" w:space="0" w:color="auto"/>
              <w:right w:val="single" w:sz="4" w:space="0" w:color="auto"/>
            </w:tcBorders>
            <w:shd w:val="clear" w:color="auto" w:fill="auto"/>
            <w:noWrap/>
            <w:vAlign w:val="bottom"/>
            <w:hideMark/>
          </w:tcPr>
          <w:p w14:paraId="334C899C"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w:t>
            </w:r>
          </w:p>
        </w:tc>
        <w:tc>
          <w:tcPr>
            <w:tcW w:w="1525" w:type="dxa"/>
            <w:tcBorders>
              <w:top w:val="nil"/>
              <w:left w:val="nil"/>
              <w:bottom w:val="single" w:sz="4" w:space="0" w:color="auto"/>
            </w:tcBorders>
            <w:shd w:val="clear" w:color="auto" w:fill="auto"/>
            <w:noWrap/>
            <w:vAlign w:val="bottom"/>
            <w:hideMark/>
          </w:tcPr>
          <w:p w14:paraId="1A47FEFD"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-2,75</w:t>
            </w:r>
          </w:p>
        </w:tc>
      </w:tr>
      <w:tr w:rsidR="00F86FD2" w:rsidRPr="00347050" w14:paraId="01F32AF6" w14:textId="77777777" w:rsidTr="00E3272F">
        <w:trPr>
          <w:trHeight w:val="300"/>
          <w:jc w:val="center"/>
        </w:trPr>
        <w:tc>
          <w:tcPr>
            <w:tcW w:w="993" w:type="dxa"/>
            <w:tcBorders>
              <w:top w:val="nil"/>
              <w:bottom w:val="single" w:sz="4" w:space="0" w:color="auto"/>
              <w:right w:val="single" w:sz="4" w:space="0" w:color="auto"/>
            </w:tcBorders>
            <w:shd w:val="clear" w:color="auto" w:fill="auto"/>
            <w:noWrap/>
            <w:vAlign w:val="bottom"/>
            <w:hideMark/>
          </w:tcPr>
          <w:p w14:paraId="4DCFFC7E"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NACIONAL</w:t>
            </w:r>
          </w:p>
        </w:tc>
        <w:tc>
          <w:tcPr>
            <w:tcW w:w="599" w:type="dxa"/>
            <w:tcBorders>
              <w:top w:val="nil"/>
              <w:left w:val="nil"/>
              <w:bottom w:val="single" w:sz="4" w:space="0" w:color="auto"/>
              <w:right w:val="single" w:sz="4" w:space="0" w:color="auto"/>
            </w:tcBorders>
            <w:shd w:val="clear" w:color="auto" w:fill="auto"/>
            <w:noWrap/>
            <w:vAlign w:val="bottom"/>
            <w:hideMark/>
          </w:tcPr>
          <w:p w14:paraId="3F165FBD" w14:textId="77777777" w:rsidR="00F86FD2" w:rsidRPr="00347050" w:rsidRDefault="00F86FD2" w:rsidP="00F86FD2">
            <w:pPr>
              <w:spacing w:after="0" w:line="240" w:lineRule="auto"/>
              <w:rPr>
                <w:rFonts w:eastAsia="Times New Roman"/>
                <w:color w:val="000000"/>
                <w:sz w:val="18"/>
                <w:szCs w:val="18"/>
                <w:lang w:val="en-US"/>
              </w:rPr>
            </w:pPr>
            <w:r w:rsidRPr="00347050">
              <w:rPr>
                <w:rFonts w:eastAsia="Times New Roman"/>
                <w:color w:val="000000"/>
                <w:sz w:val="18"/>
                <w:szCs w:val="18"/>
                <w:lang w:val="en-US"/>
              </w:rPr>
              <w:t>071</w:t>
            </w:r>
          </w:p>
        </w:tc>
        <w:tc>
          <w:tcPr>
            <w:tcW w:w="1101" w:type="dxa"/>
            <w:tcBorders>
              <w:top w:val="nil"/>
              <w:left w:val="nil"/>
              <w:bottom w:val="single" w:sz="4" w:space="0" w:color="auto"/>
              <w:right w:val="single" w:sz="4" w:space="0" w:color="auto"/>
            </w:tcBorders>
            <w:shd w:val="clear" w:color="auto" w:fill="auto"/>
            <w:noWrap/>
            <w:vAlign w:val="bottom"/>
            <w:hideMark/>
          </w:tcPr>
          <w:p w14:paraId="5863BA10" w14:textId="77777777" w:rsidR="00F86FD2" w:rsidRPr="00347050" w:rsidRDefault="00F86FD2" w:rsidP="00F86FD2">
            <w:pPr>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w:t>
            </w:r>
          </w:p>
        </w:tc>
        <w:tc>
          <w:tcPr>
            <w:tcW w:w="1525" w:type="dxa"/>
            <w:tcBorders>
              <w:top w:val="nil"/>
              <w:left w:val="nil"/>
              <w:bottom w:val="single" w:sz="4" w:space="0" w:color="auto"/>
            </w:tcBorders>
            <w:shd w:val="clear" w:color="auto" w:fill="auto"/>
            <w:noWrap/>
            <w:vAlign w:val="bottom"/>
            <w:hideMark/>
          </w:tcPr>
          <w:p w14:paraId="04E5E0F1" w14:textId="77777777" w:rsidR="00F86FD2" w:rsidRPr="00347050" w:rsidRDefault="00F86FD2" w:rsidP="00F86FD2">
            <w:pPr>
              <w:keepNext/>
              <w:spacing w:after="0" w:line="240" w:lineRule="auto"/>
              <w:jc w:val="right"/>
              <w:rPr>
                <w:rFonts w:eastAsia="Times New Roman"/>
                <w:color w:val="000000"/>
                <w:sz w:val="18"/>
                <w:szCs w:val="18"/>
                <w:lang w:val="en-US"/>
              </w:rPr>
            </w:pPr>
            <w:r w:rsidRPr="00347050">
              <w:rPr>
                <w:rFonts w:eastAsia="Times New Roman"/>
                <w:color w:val="000000"/>
                <w:sz w:val="18"/>
                <w:szCs w:val="18"/>
                <w:lang w:val="en-US"/>
              </w:rPr>
              <w:t>-1,58</w:t>
            </w:r>
          </w:p>
        </w:tc>
      </w:tr>
    </w:tbl>
    <w:p w14:paraId="6B5AFF73" w14:textId="2A1D538A" w:rsidR="00D425F2" w:rsidRPr="00E3272F" w:rsidRDefault="00E3272F" w:rsidP="00E3272F">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 xml:space="preserve">Fonte: </w:t>
      </w:r>
      <w:r w:rsidR="00F212B4">
        <w:rPr>
          <w:rFonts w:ascii="Arial" w:hAnsi="Arial" w:cs="Arial"/>
          <w:i w:val="0"/>
          <w:iCs w:val="0"/>
          <w:color w:val="auto"/>
          <w:sz w:val="20"/>
          <w:szCs w:val="20"/>
        </w:rPr>
        <w:t>A</w:t>
      </w:r>
      <w:r w:rsidRPr="00E3272F">
        <w:rPr>
          <w:rFonts w:ascii="Arial" w:hAnsi="Arial" w:cs="Arial"/>
          <w:i w:val="0"/>
          <w:iCs w:val="0"/>
          <w:color w:val="auto"/>
          <w:sz w:val="20"/>
          <w:szCs w:val="20"/>
        </w:rPr>
        <w:t>utores</w:t>
      </w:r>
      <w:r w:rsidR="00C27B6F">
        <w:rPr>
          <w:rFonts w:ascii="Arial" w:hAnsi="Arial" w:cs="Arial"/>
          <w:i w:val="0"/>
          <w:iCs w:val="0"/>
          <w:color w:val="auto"/>
          <w:sz w:val="20"/>
          <w:szCs w:val="20"/>
        </w:rPr>
        <w:t xml:space="preserve"> </w:t>
      </w:r>
      <w:r w:rsidR="00F212B4">
        <w:rPr>
          <w:rFonts w:ascii="Arial" w:hAnsi="Arial" w:cs="Arial"/>
          <w:i w:val="0"/>
          <w:iCs w:val="0"/>
          <w:color w:val="auto"/>
          <w:sz w:val="20"/>
          <w:szCs w:val="20"/>
        </w:rPr>
        <w:t>(</w:t>
      </w:r>
      <w:r w:rsidR="00C27B6F">
        <w:rPr>
          <w:rFonts w:ascii="Arial" w:hAnsi="Arial" w:cs="Arial"/>
          <w:i w:val="0"/>
          <w:iCs w:val="0"/>
          <w:color w:val="auto"/>
          <w:sz w:val="20"/>
          <w:szCs w:val="20"/>
        </w:rPr>
        <w:t>2022</w:t>
      </w:r>
      <w:r w:rsidR="00F212B4">
        <w:rPr>
          <w:rFonts w:ascii="Arial" w:hAnsi="Arial" w:cs="Arial"/>
          <w:i w:val="0"/>
          <w:iCs w:val="0"/>
          <w:color w:val="auto"/>
          <w:sz w:val="20"/>
          <w:szCs w:val="20"/>
        </w:rPr>
        <w:t>)</w:t>
      </w:r>
      <w:r w:rsidR="00C27B6F">
        <w:rPr>
          <w:rFonts w:ascii="Arial" w:hAnsi="Arial" w:cs="Arial"/>
          <w:i w:val="0"/>
          <w:iCs w:val="0"/>
          <w:color w:val="auto"/>
          <w:sz w:val="20"/>
          <w:szCs w:val="20"/>
        </w:rPr>
        <w:t>.</w:t>
      </w:r>
    </w:p>
    <w:p w14:paraId="3BE9B53B" w14:textId="77777777" w:rsidR="00845C7D" w:rsidRDefault="00845C7D" w:rsidP="00845C7D">
      <w:pPr>
        <w:spacing w:after="0"/>
        <w:ind w:firstLine="720"/>
        <w:jc w:val="center"/>
      </w:pPr>
    </w:p>
    <w:p w14:paraId="0FDA5F52" w14:textId="0410DD2F" w:rsidR="00845C7D" w:rsidRPr="0044363B" w:rsidRDefault="00845C7D" w:rsidP="00D425F2">
      <w:pPr>
        <w:spacing w:after="0" w:line="360" w:lineRule="auto"/>
        <w:ind w:firstLine="720"/>
        <w:jc w:val="both"/>
        <w:rPr>
          <w:rFonts w:ascii="Arial" w:hAnsi="Arial" w:cs="Arial"/>
          <w:sz w:val="24"/>
          <w:szCs w:val="24"/>
        </w:rPr>
      </w:pPr>
      <w:r w:rsidRPr="0044363B">
        <w:rPr>
          <w:rFonts w:ascii="Arial" w:hAnsi="Arial" w:cs="Arial"/>
          <w:sz w:val="24"/>
          <w:szCs w:val="24"/>
        </w:rPr>
        <w:t xml:space="preserve">Após </w:t>
      </w:r>
      <w:r w:rsidR="00F212B4">
        <w:rPr>
          <w:rFonts w:ascii="Arial" w:hAnsi="Arial" w:cs="Arial"/>
          <w:sz w:val="24"/>
          <w:szCs w:val="24"/>
        </w:rPr>
        <w:t>o isolamento de</w:t>
      </w:r>
      <w:r w:rsidRPr="0044363B">
        <w:rPr>
          <w:rFonts w:ascii="Arial" w:hAnsi="Arial" w:cs="Arial"/>
          <w:sz w:val="24"/>
          <w:szCs w:val="24"/>
        </w:rPr>
        <w:t xml:space="preserve"> todos os itens nacionais, foi realizado um Diagrama de </w:t>
      </w:r>
      <w:proofErr w:type="spellStart"/>
      <w:r w:rsidRPr="0044363B">
        <w:rPr>
          <w:rFonts w:ascii="Arial" w:hAnsi="Arial" w:cs="Arial"/>
          <w:sz w:val="24"/>
          <w:szCs w:val="24"/>
        </w:rPr>
        <w:t>Paretto</w:t>
      </w:r>
      <w:proofErr w:type="spellEnd"/>
      <w:r w:rsidRPr="0044363B">
        <w:rPr>
          <w:rFonts w:ascii="Arial" w:hAnsi="Arial" w:cs="Arial"/>
          <w:sz w:val="24"/>
          <w:szCs w:val="24"/>
        </w:rPr>
        <w:t>, de forma a se identificar quais materiais possuem maior impacto na carteira de faltas</w:t>
      </w:r>
      <w:r w:rsidR="00C27B6F">
        <w:rPr>
          <w:rFonts w:ascii="Arial" w:hAnsi="Arial" w:cs="Arial"/>
          <w:sz w:val="24"/>
          <w:szCs w:val="24"/>
        </w:rPr>
        <w:t>, conforme tabela 2, representada abaixo.</w:t>
      </w:r>
    </w:p>
    <w:p w14:paraId="478779D2" w14:textId="376A25CD" w:rsidR="00845C7D" w:rsidRPr="00C27B6F" w:rsidRDefault="00C27B6F" w:rsidP="00C27B6F">
      <w:pPr>
        <w:spacing w:after="0"/>
        <w:ind w:firstLine="720"/>
        <w:jc w:val="center"/>
        <w:rPr>
          <w:rFonts w:ascii="Arial" w:hAnsi="Arial" w:cs="Arial"/>
          <w:sz w:val="20"/>
          <w:szCs w:val="20"/>
        </w:rPr>
      </w:pPr>
      <w:r w:rsidRPr="00E3272F">
        <w:rPr>
          <w:rFonts w:ascii="Arial" w:hAnsi="Arial" w:cs="Arial"/>
          <w:b/>
          <w:bCs/>
          <w:sz w:val="20"/>
          <w:szCs w:val="20"/>
        </w:rPr>
        <w:t xml:space="preserve">Tabela </w:t>
      </w:r>
      <w:r>
        <w:rPr>
          <w:rFonts w:ascii="Arial" w:hAnsi="Arial" w:cs="Arial"/>
          <w:b/>
          <w:bCs/>
          <w:sz w:val="20"/>
          <w:szCs w:val="20"/>
        </w:rPr>
        <w:t>2</w:t>
      </w:r>
      <w:r w:rsidRPr="00E3272F">
        <w:rPr>
          <w:rFonts w:ascii="Arial" w:hAnsi="Arial" w:cs="Arial"/>
          <w:sz w:val="20"/>
          <w:szCs w:val="20"/>
        </w:rPr>
        <w:t xml:space="preserve"> – </w:t>
      </w:r>
      <w:r>
        <w:rPr>
          <w:rFonts w:ascii="Arial" w:hAnsi="Arial" w:cs="Arial"/>
          <w:sz w:val="20"/>
          <w:szCs w:val="20"/>
        </w:rPr>
        <w:t xml:space="preserve">Análise </w:t>
      </w:r>
      <w:proofErr w:type="spellStart"/>
      <w:r>
        <w:rPr>
          <w:rFonts w:ascii="Arial" w:hAnsi="Arial" w:cs="Arial"/>
          <w:sz w:val="20"/>
          <w:szCs w:val="20"/>
        </w:rPr>
        <w:t>Paretto</w:t>
      </w:r>
      <w:proofErr w:type="spellEnd"/>
    </w:p>
    <w:tbl>
      <w:tblPr>
        <w:tblW w:w="0" w:type="auto"/>
        <w:tblInd w:w="-147"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460"/>
        <w:gridCol w:w="1099"/>
        <w:gridCol w:w="1770"/>
        <w:gridCol w:w="1558"/>
        <w:gridCol w:w="1363"/>
        <w:gridCol w:w="979"/>
        <w:gridCol w:w="991"/>
      </w:tblGrid>
      <w:tr w:rsidR="00845C7D" w:rsidRPr="00845C7D" w14:paraId="03FEE3AC" w14:textId="77777777" w:rsidTr="00F86FD2">
        <w:trPr>
          <w:trHeight w:val="300"/>
        </w:trPr>
        <w:tc>
          <w:tcPr>
            <w:tcW w:w="9218" w:type="dxa"/>
            <w:gridSpan w:val="8"/>
            <w:shd w:val="clear" w:color="auto" w:fill="auto"/>
            <w:noWrap/>
            <w:vAlign w:val="bottom"/>
            <w:hideMark/>
          </w:tcPr>
          <w:p w14:paraId="33594D80" w14:textId="27A43E8E" w:rsidR="00845C7D" w:rsidRPr="009E6715" w:rsidRDefault="00845C7D" w:rsidP="00C27B6F">
            <w:pPr>
              <w:spacing w:after="0" w:line="240" w:lineRule="auto"/>
              <w:jc w:val="center"/>
              <w:rPr>
                <w:rFonts w:eastAsia="Times New Roman"/>
                <w:color w:val="000000" w:themeColor="text1"/>
                <w:sz w:val="16"/>
                <w:szCs w:val="16"/>
                <w:lang w:val="en-US"/>
              </w:rPr>
            </w:pPr>
            <w:r w:rsidRPr="009E6715">
              <w:rPr>
                <w:rFonts w:eastAsia="Times New Roman"/>
                <w:color w:val="000000" w:themeColor="text1"/>
                <w:sz w:val="16"/>
                <w:szCs w:val="16"/>
                <w:lang w:val="en-US"/>
              </w:rPr>
              <w:t xml:space="preserve">BACKORDER - VALOR </w:t>
            </w:r>
            <w:r w:rsidRPr="00BD0B9D">
              <w:rPr>
                <w:rFonts w:eastAsia="Times New Roman"/>
                <w:color w:val="000000" w:themeColor="text1"/>
                <w:sz w:val="16"/>
                <w:szCs w:val="16"/>
                <w:lang w:val="en-US"/>
              </w:rPr>
              <w:t>ACUMULADO</w:t>
            </w:r>
            <w:r w:rsidR="00593964" w:rsidRPr="00BD0B9D">
              <w:rPr>
                <w:rFonts w:eastAsia="Times New Roman"/>
                <w:color w:val="000000" w:themeColor="text1"/>
                <w:sz w:val="16"/>
                <w:szCs w:val="16"/>
                <w:lang w:val="en-US"/>
              </w:rPr>
              <w:t xml:space="preserve"> </w:t>
            </w:r>
            <w:r w:rsidR="00C27B6F" w:rsidRPr="00BD0B9D">
              <w:rPr>
                <w:rFonts w:eastAsia="Times New Roman"/>
                <w:color w:val="000000" w:themeColor="text1"/>
                <w:sz w:val="16"/>
                <w:szCs w:val="16"/>
                <w:lang w:val="en-US"/>
              </w:rPr>
              <w:t>(Continua</w:t>
            </w:r>
            <w:r w:rsidR="00C27B6F">
              <w:rPr>
                <w:rFonts w:eastAsia="Times New Roman"/>
                <w:color w:val="000000" w:themeColor="text1"/>
                <w:sz w:val="16"/>
                <w:szCs w:val="16"/>
                <w:lang w:val="en-US"/>
              </w:rPr>
              <w:t>)</w:t>
            </w:r>
          </w:p>
        </w:tc>
      </w:tr>
      <w:tr w:rsidR="005B457A" w:rsidRPr="00845C7D" w14:paraId="016A57E6" w14:textId="77777777" w:rsidTr="00F86FD2">
        <w:trPr>
          <w:trHeight w:val="300"/>
        </w:trPr>
        <w:tc>
          <w:tcPr>
            <w:tcW w:w="998" w:type="dxa"/>
            <w:shd w:val="clear" w:color="auto" w:fill="auto"/>
            <w:noWrap/>
            <w:vAlign w:val="center"/>
            <w:hideMark/>
          </w:tcPr>
          <w:p w14:paraId="6470EB7D" w14:textId="77777777" w:rsidR="00845C7D" w:rsidRPr="009E6715" w:rsidRDefault="00845C7D" w:rsidP="007C7B67">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LOC/IMP</w:t>
            </w:r>
          </w:p>
        </w:tc>
        <w:tc>
          <w:tcPr>
            <w:tcW w:w="460" w:type="dxa"/>
            <w:shd w:val="clear" w:color="auto" w:fill="auto"/>
            <w:noWrap/>
            <w:vAlign w:val="center"/>
            <w:hideMark/>
          </w:tcPr>
          <w:p w14:paraId="5B07087A" w14:textId="77777777" w:rsidR="00845C7D" w:rsidRPr="009E6715" w:rsidRDefault="00845C7D" w:rsidP="007C7B67">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ITEM</w:t>
            </w:r>
          </w:p>
        </w:tc>
        <w:tc>
          <w:tcPr>
            <w:tcW w:w="1099" w:type="dxa"/>
            <w:shd w:val="clear" w:color="auto" w:fill="auto"/>
            <w:noWrap/>
            <w:vAlign w:val="center"/>
            <w:hideMark/>
          </w:tcPr>
          <w:p w14:paraId="37DD2A01" w14:textId="39653525" w:rsidR="00845C7D" w:rsidRPr="009E6715" w:rsidRDefault="00845C7D" w:rsidP="007C7B67">
            <w:pPr>
              <w:spacing w:after="0" w:line="240" w:lineRule="auto"/>
              <w:jc w:val="center"/>
              <w:rPr>
                <w:rFonts w:eastAsia="Times New Roman"/>
                <w:b/>
                <w:bCs/>
                <w:color w:val="000000" w:themeColor="text1"/>
                <w:sz w:val="16"/>
                <w:szCs w:val="16"/>
                <w:lang w:val="en-US"/>
              </w:rPr>
            </w:pPr>
            <w:proofErr w:type="spellStart"/>
            <w:r w:rsidRPr="009E6715">
              <w:rPr>
                <w:rFonts w:eastAsia="Times New Roman"/>
                <w:b/>
                <w:bCs/>
                <w:color w:val="000000" w:themeColor="text1"/>
                <w:sz w:val="16"/>
                <w:szCs w:val="16"/>
                <w:lang w:val="en-US"/>
              </w:rPr>
              <w:t>Q</w:t>
            </w:r>
            <w:r w:rsidR="007E6828" w:rsidRPr="009E6715">
              <w:rPr>
                <w:rFonts w:eastAsia="Times New Roman"/>
                <w:b/>
                <w:bCs/>
                <w:color w:val="000000" w:themeColor="text1"/>
                <w:sz w:val="16"/>
                <w:szCs w:val="16"/>
                <w:lang w:val="en-US"/>
              </w:rPr>
              <w:t>uantidade</w:t>
            </w:r>
            <w:proofErr w:type="spellEnd"/>
            <w:r w:rsidRPr="009E6715">
              <w:rPr>
                <w:rFonts w:eastAsia="Times New Roman"/>
                <w:b/>
                <w:bCs/>
                <w:color w:val="000000" w:themeColor="text1"/>
                <w:sz w:val="16"/>
                <w:szCs w:val="16"/>
                <w:lang w:val="en-US"/>
              </w:rPr>
              <w:t xml:space="preserve"> </w:t>
            </w:r>
            <w:r w:rsidR="007E6828" w:rsidRPr="009E6715">
              <w:rPr>
                <w:rFonts w:eastAsia="Times New Roman"/>
                <w:b/>
                <w:bCs/>
                <w:color w:val="000000" w:themeColor="text1"/>
                <w:sz w:val="16"/>
                <w:szCs w:val="16"/>
                <w:lang w:val="en-US"/>
              </w:rPr>
              <w:t>de Falta</w:t>
            </w:r>
          </w:p>
        </w:tc>
        <w:tc>
          <w:tcPr>
            <w:tcW w:w="1770" w:type="dxa"/>
            <w:shd w:val="clear" w:color="auto" w:fill="auto"/>
            <w:noWrap/>
            <w:vAlign w:val="center"/>
            <w:hideMark/>
          </w:tcPr>
          <w:p w14:paraId="3AA1419B" w14:textId="6349304E" w:rsidR="00845C7D" w:rsidRPr="009E6715" w:rsidRDefault="00845C7D" w:rsidP="007C7B67">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V</w:t>
            </w:r>
            <w:r w:rsidR="007E6828" w:rsidRPr="009E6715">
              <w:rPr>
                <w:rFonts w:eastAsia="Times New Roman"/>
                <w:b/>
                <w:bCs/>
                <w:color w:val="000000" w:themeColor="text1"/>
                <w:sz w:val="16"/>
                <w:szCs w:val="16"/>
                <w:lang w:val="en-US"/>
              </w:rPr>
              <w:t>alor Falta</w:t>
            </w:r>
            <w:r w:rsidRPr="009E6715">
              <w:rPr>
                <w:rFonts w:eastAsia="Times New Roman"/>
                <w:b/>
                <w:bCs/>
                <w:color w:val="000000" w:themeColor="text1"/>
                <w:sz w:val="16"/>
                <w:szCs w:val="16"/>
                <w:lang w:val="en-US"/>
              </w:rPr>
              <w:t xml:space="preserve"> </w:t>
            </w:r>
            <w:r w:rsidR="007E6828" w:rsidRPr="009E6715">
              <w:rPr>
                <w:rFonts w:eastAsia="Times New Roman"/>
                <w:b/>
                <w:bCs/>
                <w:color w:val="000000" w:themeColor="text1"/>
                <w:sz w:val="16"/>
                <w:szCs w:val="16"/>
                <w:lang w:val="en-US"/>
              </w:rPr>
              <w:t>Total</w:t>
            </w:r>
          </w:p>
        </w:tc>
        <w:tc>
          <w:tcPr>
            <w:tcW w:w="1558" w:type="dxa"/>
            <w:shd w:val="clear" w:color="auto" w:fill="auto"/>
            <w:noWrap/>
            <w:vAlign w:val="center"/>
            <w:hideMark/>
          </w:tcPr>
          <w:p w14:paraId="575E9799" w14:textId="53C8D078" w:rsidR="00845C7D" w:rsidRPr="009E6715" w:rsidRDefault="00845C7D" w:rsidP="007C7B67">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V</w:t>
            </w:r>
            <w:r w:rsidR="009E6715" w:rsidRPr="009E6715">
              <w:rPr>
                <w:rFonts w:eastAsia="Times New Roman"/>
                <w:b/>
                <w:bCs/>
                <w:color w:val="000000" w:themeColor="text1"/>
                <w:sz w:val="16"/>
                <w:szCs w:val="16"/>
                <w:lang w:val="en-US"/>
              </w:rPr>
              <w:t>alor Falta</w:t>
            </w:r>
            <w:r w:rsidRPr="009E6715">
              <w:rPr>
                <w:rFonts w:eastAsia="Times New Roman"/>
                <w:b/>
                <w:bCs/>
                <w:color w:val="000000" w:themeColor="text1"/>
                <w:sz w:val="16"/>
                <w:szCs w:val="16"/>
                <w:lang w:val="en-US"/>
              </w:rPr>
              <w:t xml:space="preserve"> </w:t>
            </w:r>
            <w:proofErr w:type="spellStart"/>
            <w:r w:rsidR="009E6715" w:rsidRPr="009E6715">
              <w:rPr>
                <w:rFonts w:eastAsia="Times New Roman"/>
                <w:b/>
                <w:bCs/>
                <w:color w:val="000000" w:themeColor="text1"/>
                <w:sz w:val="16"/>
                <w:szCs w:val="16"/>
                <w:lang w:val="en-US"/>
              </w:rPr>
              <w:t>Absoluta</w:t>
            </w:r>
            <w:proofErr w:type="spellEnd"/>
          </w:p>
        </w:tc>
        <w:tc>
          <w:tcPr>
            <w:tcW w:w="1363" w:type="dxa"/>
            <w:shd w:val="clear" w:color="auto" w:fill="auto"/>
            <w:noWrap/>
            <w:vAlign w:val="center"/>
            <w:hideMark/>
          </w:tcPr>
          <w:p w14:paraId="62EA9C93" w14:textId="64EF1AB1" w:rsidR="00845C7D" w:rsidRPr="009E6715" w:rsidRDefault="009E6715" w:rsidP="007C7B67">
            <w:pPr>
              <w:spacing w:after="0" w:line="240" w:lineRule="auto"/>
              <w:jc w:val="center"/>
              <w:rPr>
                <w:rFonts w:eastAsia="Times New Roman"/>
                <w:b/>
                <w:bCs/>
                <w:color w:val="000000" w:themeColor="text1"/>
                <w:sz w:val="16"/>
                <w:szCs w:val="16"/>
                <w:lang w:val="en-US"/>
              </w:rPr>
            </w:pPr>
            <w:proofErr w:type="spellStart"/>
            <w:r w:rsidRPr="009E6715">
              <w:rPr>
                <w:rFonts w:eastAsia="Times New Roman"/>
                <w:b/>
                <w:bCs/>
                <w:color w:val="000000" w:themeColor="text1"/>
                <w:sz w:val="16"/>
                <w:szCs w:val="16"/>
                <w:lang w:val="en-US"/>
              </w:rPr>
              <w:t>Acumulado</w:t>
            </w:r>
            <w:proofErr w:type="spellEnd"/>
          </w:p>
        </w:tc>
        <w:tc>
          <w:tcPr>
            <w:tcW w:w="979" w:type="dxa"/>
            <w:shd w:val="clear" w:color="auto" w:fill="auto"/>
            <w:noWrap/>
            <w:vAlign w:val="center"/>
            <w:hideMark/>
          </w:tcPr>
          <w:p w14:paraId="5D85A4FE" w14:textId="77777777" w:rsidR="00845C7D" w:rsidRPr="009E6715" w:rsidRDefault="00845C7D" w:rsidP="007C7B67">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w:t>
            </w:r>
          </w:p>
        </w:tc>
        <w:tc>
          <w:tcPr>
            <w:tcW w:w="991" w:type="dxa"/>
            <w:shd w:val="clear" w:color="auto" w:fill="auto"/>
            <w:noWrap/>
            <w:vAlign w:val="center"/>
            <w:hideMark/>
          </w:tcPr>
          <w:p w14:paraId="6B178C32" w14:textId="7096D572" w:rsidR="00845C7D" w:rsidRPr="009E6715" w:rsidRDefault="00845C7D" w:rsidP="007C7B67">
            <w:pPr>
              <w:spacing w:after="0" w:line="240" w:lineRule="auto"/>
              <w:jc w:val="center"/>
              <w:rPr>
                <w:rFonts w:eastAsia="Times New Roman"/>
                <w:b/>
                <w:bCs/>
                <w:color w:val="000000" w:themeColor="text1"/>
                <w:sz w:val="16"/>
                <w:szCs w:val="16"/>
                <w:lang w:val="en-US"/>
              </w:rPr>
            </w:pPr>
            <w:r w:rsidRPr="009E6715">
              <w:rPr>
                <w:rFonts w:eastAsia="Times New Roman"/>
                <w:b/>
                <w:bCs/>
                <w:color w:val="000000" w:themeColor="text1"/>
                <w:sz w:val="16"/>
                <w:szCs w:val="16"/>
                <w:lang w:val="en-US"/>
              </w:rPr>
              <w:t xml:space="preserve">% </w:t>
            </w:r>
            <w:proofErr w:type="spellStart"/>
            <w:r w:rsidRPr="009E6715">
              <w:rPr>
                <w:rFonts w:eastAsia="Times New Roman"/>
                <w:b/>
                <w:bCs/>
                <w:color w:val="000000" w:themeColor="text1"/>
                <w:sz w:val="16"/>
                <w:szCs w:val="16"/>
                <w:lang w:val="en-US"/>
              </w:rPr>
              <w:t>A</w:t>
            </w:r>
            <w:r w:rsidR="009E6715" w:rsidRPr="009E6715">
              <w:rPr>
                <w:rFonts w:eastAsia="Times New Roman"/>
                <w:b/>
                <w:bCs/>
                <w:color w:val="000000" w:themeColor="text1"/>
                <w:sz w:val="16"/>
                <w:szCs w:val="16"/>
                <w:lang w:val="en-US"/>
              </w:rPr>
              <w:t>cumulada</w:t>
            </w:r>
            <w:proofErr w:type="spellEnd"/>
          </w:p>
        </w:tc>
      </w:tr>
      <w:tr w:rsidR="00F86FD2" w:rsidRPr="00845C7D" w14:paraId="2EEBD265" w14:textId="77777777" w:rsidTr="00F86FD2">
        <w:trPr>
          <w:trHeight w:val="300"/>
        </w:trPr>
        <w:tc>
          <w:tcPr>
            <w:tcW w:w="998" w:type="dxa"/>
            <w:shd w:val="clear" w:color="auto" w:fill="auto"/>
            <w:noWrap/>
            <w:vAlign w:val="center"/>
            <w:hideMark/>
          </w:tcPr>
          <w:p w14:paraId="67BABE3C"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221000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w:t>
            </w:r>
          </w:p>
        </w:tc>
        <w:tc>
          <w:tcPr>
            <w:tcW w:w="1099" w:type="dxa"/>
            <w:shd w:val="clear" w:color="auto" w:fill="auto"/>
            <w:noWrap/>
            <w:vAlign w:val="center"/>
            <w:hideMark/>
          </w:tcPr>
          <w:p w14:paraId="470AF7FD"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-487</w:t>
            </w:r>
          </w:p>
        </w:tc>
        <w:tc>
          <w:tcPr>
            <w:tcW w:w="1770" w:type="dxa"/>
            <w:shd w:val="clear" w:color="auto" w:fill="auto"/>
            <w:noWrap/>
            <w:vAlign w:val="center"/>
            <w:hideMark/>
          </w:tcPr>
          <w:p w14:paraId="0AD890E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51.198</w:t>
            </w:r>
            <w:proofErr w:type="gramEnd"/>
            <w:r w:rsidRPr="00845C7D">
              <w:rPr>
                <w:rFonts w:eastAsia="Times New Roman"/>
                <w:color w:val="000000"/>
                <w:sz w:val="16"/>
                <w:szCs w:val="16"/>
                <w:lang w:val="en-US"/>
              </w:rPr>
              <w:t xml:space="preserve">,88 </w:t>
            </w:r>
          </w:p>
        </w:tc>
        <w:tc>
          <w:tcPr>
            <w:tcW w:w="1558" w:type="dxa"/>
            <w:shd w:val="clear" w:color="auto" w:fill="auto"/>
            <w:noWrap/>
            <w:vAlign w:val="center"/>
            <w:hideMark/>
          </w:tcPr>
          <w:p w14:paraId="313B152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51.198,88 </w:t>
            </w:r>
          </w:p>
        </w:tc>
        <w:tc>
          <w:tcPr>
            <w:tcW w:w="1363" w:type="dxa"/>
            <w:shd w:val="clear" w:color="auto" w:fill="auto"/>
            <w:noWrap/>
            <w:vAlign w:val="center"/>
            <w:hideMark/>
          </w:tcPr>
          <w:p w14:paraId="42A66376"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51.198,88 </w:t>
            </w:r>
          </w:p>
        </w:tc>
        <w:tc>
          <w:tcPr>
            <w:tcW w:w="979" w:type="dxa"/>
            <w:shd w:val="clear" w:color="auto" w:fill="auto"/>
            <w:noWrap/>
            <w:vAlign w:val="center"/>
            <w:hideMark/>
          </w:tcPr>
          <w:p w14:paraId="044282D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36,2100%</w:t>
            </w:r>
          </w:p>
        </w:tc>
        <w:tc>
          <w:tcPr>
            <w:tcW w:w="991" w:type="dxa"/>
            <w:shd w:val="clear" w:color="auto" w:fill="auto"/>
            <w:noWrap/>
            <w:vAlign w:val="center"/>
            <w:hideMark/>
          </w:tcPr>
          <w:p w14:paraId="06A2CEFF"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36,2100%</w:t>
            </w:r>
          </w:p>
        </w:tc>
      </w:tr>
      <w:tr w:rsidR="00F86FD2" w:rsidRPr="00845C7D" w14:paraId="0ACA3ED7" w14:textId="77777777" w:rsidTr="00F86FD2">
        <w:trPr>
          <w:trHeight w:val="300"/>
        </w:trPr>
        <w:tc>
          <w:tcPr>
            <w:tcW w:w="998" w:type="dxa"/>
            <w:shd w:val="clear" w:color="auto" w:fill="auto"/>
            <w:noWrap/>
            <w:vAlign w:val="center"/>
            <w:hideMark/>
          </w:tcPr>
          <w:p w14:paraId="27F34AA7"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B83B9F7"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w:t>
            </w:r>
          </w:p>
        </w:tc>
        <w:tc>
          <w:tcPr>
            <w:tcW w:w="1099" w:type="dxa"/>
            <w:shd w:val="clear" w:color="auto" w:fill="auto"/>
            <w:noWrap/>
            <w:vAlign w:val="center"/>
            <w:hideMark/>
          </w:tcPr>
          <w:p w14:paraId="478215A4"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-231</w:t>
            </w:r>
          </w:p>
        </w:tc>
        <w:tc>
          <w:tcPr>
            <w:tcW w:w="1770" w:type="dxa"/>
            <w:shd w:val="clear" w:color="auto" w:fill="auto"/>
            <w:noWrap/>
            <w:vAlign w:val="center"/>
            <w:hideMark/>
          </w:tcPr>
          <w:p w14:paraId="6485176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25.657</w:t>
            </w:r>
            <w:proofErr w:type="gramEnd"/>
            <w:r w:rsidRPr="00845C7D">
              <w:rPr>
                <w:rFonts w:eastAsia="Times New Roman"/>
                <w:color w:val="000000"/>
                <w:sz w:val="16"/>
                <w:szCs w:val="16"/>
                <w:lang w:val="en-US"/>
              </w:rPr>
              <w:t xml:space="preserve">,17 </w:t>
            </w:r>
          </w:p>
        </w:tc>
        <w:tc>
          <w:tcPr>
            <w:tcW w:w="1558" w:type="dxa"/>
            <w:shd w:val="clear" w:color="auto" w:fill="auto"/>
            <w:noWrap/>
            <w:vAlign w:val="center"/>
            <w:hideMark/>
          </w:tcPr>
          <w:p w14:paraId="60DFE106"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25.657,17 </w:t>
            </w:r>
          </w:p>
        </w:tc>
        <w:tc>
          <w:tcPr>
            <w:tcW w:w="1363" w:type="dxa"/>
            <w:shd w:val="clear" w:color="auto" w:fill="auto"/>
            <w:noWrap/>
            <w:vAlign w:val="center"/>
            <w:hideMark/>
          </w:tcPr>
          <w:p w14:paraId="07C880C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76.856,05 </w:t>
            </w:r>
          </w:p>
        </w:tc>
        <w:tc>
          <w:tcPr>
            <w:tcW w:w="979" w:type="dxa"/>
            <w:shd w:val="clear" w:color="auto" w:fill="auto"/>
            <w:noWrap/>
            <w:vAlign w:val="center"/>
            <w:hideMark/>
          </w:tcPr>
          <w:p w14:paraId="3200B406"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18,1458%</w:t>
            </w:r>
          </w:p>
        </w:tc>
        <w:tc>
          <w:tcPr>
            <w:tcW w:w="991" w:type="dxa"/>
            <w:shd w:val="clear" w:color="auto" w:fill="auto"/>
            <w:noWrap/>
            <w:vAlign w:val="center"/>
            <w:hideMark/>
          </w:tcPr>
          <w:p w14:paraId="6007155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54,3558%</w:t>
            </w:r>
          </w:p>
        </w:tc>
      </w:tr>
      <w:tr w:rsidR="00F86FD2" w:rsidRPr="00845C7D" w14:paraId="7969AAAE" w14:textId="77777777" w:rsidTr="00F86FD2">
        <w:trPr>
          <w:trHeight w:val="300"/>
        </w:trPr>
        <w:tc>
          <w:tcPr>
            <w:tcW w:w="998" w:type="dxa"/>
            <w:shd w:val="clear" w:color="auto" w:fill="auto"/>
            <w:noWrap/>
            <w:vAlign w:val="center"/>
            <w:hideMark/>
          </w:tcPr>
          <w:p w14:paraId="0BD9733C"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0266FF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003</w:t>
            </w:r>
          </w:p>
        </w:tc>
        <w:tc>
          <w:tcPr>
            <w:tcW w:w="1099" w:type="dxa"/>
            <w:shd w:val="clear" w:color="auto" w:fill="auto"/>
            <w:noWrap/>
            <w:vAlign w:val="center"/>
            <w:hideMark/>
          </w:tcPr>
          <w:p w14:paraId="4DA1D57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-149</w:t>
            </w:r>
          </w:p>
        </w:tc>
        <w:tc>
          <w:tcPr>
            <w:tcW w:w="1770" w:type="dxa"/>
            <w:shd w:val="clear" w:color="auto" w:fill="auto"/>
            <w:noWrap/>
            <w:vAlign w:val="center"/>
            <w:hideMark/>
          </w:tcPr>
          <w:p w14:paraId="5486BFF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13.895</w:t>
            </w:r>
            <w:proofErr w:type="gramEnd"/>
            <w:r w:rsidRPr="00845C7D">
              <w:rPr>
                <w:rFonts w:eastAsia="Times New Roman"/>
                <w:color w:val="000000"/>
                <w:sz w:val="16"/>
                <w:szCs w:val="16"/>
                <w:lang w:val="en-US"/>
              </w:rPr>
              <w:t xml:space="preserve">,99 </w:t>
            </w:r>
          </w:p>
        </w:tc>
        <w:tc>
          <w:tcPr>
            <w:tcW w:w="1558" w:type="dxa"/>
            <w:shd w:val="clear" w:color="auto" w:fill="auto"/>
            <w:noWrap/>
            <w:vAlign w:val="center"/>
            <w:hideMark/>
          </w:tcPr>
          <w:p w14:paraId="507F7E76"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13.895,99 </w:t>
            </w:r>
          </w:p>
        </w:tc>
        <w:tc>
          <w:tcPr>
            <w:tcW w:w="1363" w:type="dxa"/>
            <w:shd w:val="clear" w:color="auto" w:fill="auto"/>
            <w:noWrap/>
            <w:vAlign w:val="center"/>
            <w:hideMark/>
          </w:tcPr>
          <w:p w14:paraId="462347E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90.752,04 </w:t>
            </w:r>
          </w:p>
        </w:tc>
        <w:tc>
          <w:tcPr>
            <w:tcW w:w="979" w:type="dxa"/>
            <w:shd w:val="clear" w:color="auto" w:fill="auto"/>
            <w:noWrap/>
            <w:vAlign w:val="center"/>
            <w:hideMark/>
          </w:tcPr>
          <w:p w14:paraId="5289B332"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9,8278%</w:t>
            </w:r>
          </w:p>
        </w:tc>
        <w:tc>
          <w:tcPr>
            <w:tcW w:w="991" w:type="dxa"/>
            <w:shd w:val="clear" w:color="auto" w:fill="auto"/>
            <w:noWrap/>
            <w:vAlign w:val="center"/>
            <w:hideMark/>
          </w:tcPr>
          <w:p w14:paraId="07AC55F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64,1837%</w:t>
            </w:r>
          </w:p>
        </w:tc>
      </w:tr>
      <w:tr w:rsidR="00F86FD2" w:rsidRPr="00845C7D" w14:paraId="37EA1335" w14:textId="77777777" w:rsidTr="00F86FD2">
        <w:trPr>
          <w:trHeight w:val="300"/>
        </w:trPr>
        <w:tc>
          <w:tcPr>
            <w:tcW w:w="998" w:type="dxa"/>
            <w:shd w:val="clear" w:color="auto" w:fill="auto"/>
            <w:noWrap/>
            <w:vAlign w:val="center"/>
            <w:hideMark/>
          </w:tcPr>
          <w:p w14:paraId="65C5D4E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184F61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w:t>
            </w:r>
          </w:p>
        </w:tc>
        <w:tc>
          <w:tcPr>
            <w:tcW w:w="1099" w:type="dxa"/>
            <w:shd w:val="clear" w:color="auto" w:fill="auto"/>
            <w:noWrap/>
            <w:vAlign w:val="center"/>
            <w:hideMark/>
          </w:tcPr>
          <w:p w14:paraId="14E179D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-258</w:t>
            </w:r>
          </w:p>
        </w:tc>
        <w:tc>
          <w:tcPr>
            <w:tcW w:w="1770" w:type="dxa"/>
            <w:shd w:val="clear" w:color="auto" w:fill="auto"/>
            <w:noWrap/>
            <w:vAlign w:val="center"/>
            <w:hideMark/>
          </w:tcPr>
          <w:p w14:paraId="290D0567"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-R</w:t>
            </w:r>
            <w:proofErr w:type="gramStart"/>
            <w:r w:rsidRPr="00845C7D">
              <w:rPr>
                <w:rFonts w:eastAsia="Times New Roman"/>
                <w:color w:val="000000"/>
                <w:sz w:val="16"/>
                <w:szCs w:val="16"/>
                <w:lang w:val="en-US"/>
              </w:rPr>
              <w:t>$  12.484</w:t>
            </w:r>
            <w:proofErr w:type="gramEnd"/>
            <w:r w:rsidRPr="00845C7D">
              <w:rPr>
                <w:rFonts w:eastAsia="Times New Roman"/>
                <w:color w:val="000000"/>
                <w:sz w:val="16"/>
                <w:szCs w:val="16"/>
                <w:lang w:val="en-US"/>
              </w:rPr>
              <w:t xml:space="preserve">,46 </w:t>
            </w:r>
          </w:p>
        </w:tc>
        <w:tc>
          <w:tcPr>
            <w:tcW w:w="1558" w:type="dxa"/>
            <w:shd w:val="clear" w:color="auto" w:fill="auto"/>
            <w:noWrap/>
            <w:vAlign w:val="center"/>
            <w:hideMark/>
          </w:tcPr>
          <w:p w14:paraId="73950C64"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12.484,46 </w:t>
            </w:r>
          </w:p>
        </w:tc>
        <w:tc>
          <w:tcPr>
            <w:tcW w:w="1363" w:type="dxa"/>
            <w:shd w:val="clear" w:color="auto" w:fill="auto"/>
            <w:noWrap/>
            <w:vAlign w:val="center"/>
            <w:hideMark/>
          </w:tcPr>
          <w:p w14:paraId="38095F9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103.236,50 </w:t>
            </w:r>
          </w:p>
        </w:tc>
        <w:tc>
          <w:tcPr>
            <w:tcW w:w="979" w:type="dxa"/>
            <w:shd w:val="clear" w:color="auto" w:fill="auto"/>
            <w:noWrap/>
            <w:vAlign w:val="center"/>
            <w:hideMark/>
          </w:tcPr>
          <w:p w14:paraId="5AA45EFF"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8,8295%</w:t>
            </w:r>
          </w:p>
        </w:tc>
        <w:tc>
          <w:tcPr>
            <w:tcW w:w="991" w:type="dxa"/>
            <w:shd w:val="clear" w:color="auto" w:fill="auto"/>
            <w:noWrap/>
            <w:vAlign w:val="center"/>
            <w:hideMark/>
          </w:tcPr>
          <w:p w14:paraId="6EDD393F"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73,0132%</w:t>
            </w:r>
          </w:p>
        </w:tc>
      </w:tr>
      <w:tr w:rsidR="00F86FD2" w:rsidRPr="00845C7D" w14:paraId="69B376CE" w14:textId="77777777" w:rsidTr="00F86FD2">
        <w:trPr>
          <w:trHeight w:val="300"/>
        </w:trPr>
        <w:tc>
          <w:tcPr>
            <w:tcW w:w="998" w:type="dxa"/>
            <w:shd w:val="clear" w:color="auto" w:fill="auto"/>
            <w:noWrap/>
            <w:vAlign w:val="center"/>
            <w:hideMark/>
          </w:tcPr>
          <w:p w14:paraId="29EFB2B2"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BA7135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w:t>
            </w:r>
          </w:p>
        </w:tc>
        <w:tc>
          <w:tcPr>
            <w:tcW w:w="1099" w:type="dxa"/>
            <w:shd w:val="clear" w:color="auto" w:fill="auto"/>
            <w:noWrap/>
            <w:vAlign w:val="center"/>
            <w:hideMark/>
          </w:tcPr>
          <w:p w14:paraId="039E68D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-185</w:t>
            </w:r>
          </w:p>
        </w:tc>
        <w:tc>
          <w:tcPr>
            <w:tcW w:w="1770" w:type="dxa"/>
            <w:shd w:val="clear" w:color="auto" w:fill="auto"/>
            <w:noWrap/>
            <w:vAlign w:val="center"/>
            <w:hideMark/>
          </w:tcPr>
          <w:p w14:paraId="6F28F7C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6.766,17 </w:t>
            </w:r>
          </w:p>
        </w:tc>
        <w:tc>
          <w:tcPr>
            <w:tcW w:w="1558" w:type="dxa"/>
            <w:shd w:val="clear" w:color="auto" w:fill="auto"/>
            <w:noWrap/>
            <w:vAlign w:val="center"/>
            <w:hideMark/>
          </w:tcPr>
          <w:p w14:paraId="11B5F71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6.766,17 </w:t>
            </w:r>
          </w:p>
        </w:tc>
        <w:tc>
          <w:tcPr>
            <w:tcW w:w="1363" w:type="dxa"/>
            <w:shd w:val="clear" w:color="auto" w:fill="auto"/>
            <w:noWrap/>
            <w:vAlign w:val="center"/>
            <w:hideMark/>
          </w:tcPr>
          <w:p w14:paraId="0CD5F65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110.002,67 </w:t>
            </w:r>
          </w:p>
        </w:tc>
        <w:tc>
          <w:tcPr>
            <w:tcW w:w="979" w:type="dxa"/>
            <w:shd w:val="clear" w:color="auto" w:fill="auto"/>
            <w:noWrap/>
            <w:vAlign w:val="center"/>
            <w:hideMark/>
          </w:tcPr>
          <w:p w14:paraId="07593E0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4,7853%</w:t>
            </w:r>
          </w:p>
        </w:tc>
        <w:tc>
          <w:tcPr>
            <w:tcW w:w="991" w:type="dxa"/>
            <w:shd w:val="clear" w:color="auto" w:fill="auto"/>
            <w:noWrap/>
            <w:vAlign w:val="center"/>
            <w:hideMark/>
          </w:tcPr>
          <w:p w14:paraId="05AD7022"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77,7985%</w:t>
            </w:r>
          </w:p>
        </w:tc>
      </w:tr>
      <w:tr w:rsidR="00F86FD2" w:rsidRPr="00845C7D" w14:paraId="54FDDECB" w14:textId="77777777" w:rsidTr="00F86FD2">
        <w:trPr>
          <w:trHeight w:val="300"/>
        </w:trPr>
        <w:tc>
          <w:tcPr>
            <w:tcW w:w="998" w:type="dxa"/>
            <w:shd w:val="clear" w:color="auto" w:fill="auto"/>
            <w:noWrap/>
            <w:vAlign w:val="center"/>
            <w:hideMark/>
          </w:tcPr>
          <w:p w14:paraId="24E1AE5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0EA93A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w:t>
            </w:r>
          </w:p>
        </w:tc>
        <w:tc>
          <w:tcPr>
            <w:tcW w:w="1099" w:type="dxa"/>
            <w:shd w:val="clear" w:color="auto" w:fill="auto"/>
            <w:noWrap/>
            <w:vAlign w:val="center"/>
            <w:hideMark/>
          </w:tcPr>
          <w:p w14:paraId="422F492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-59</w:t>
            </w:r>
          </w:p>
        </w:tc>
        <w:tc>
          <w:tcPr>
            <w:tcW w:w="1770" w:type="dxa"/>
            <w:shd w:val="clear" w:color="auto" w:fill="auto"/>
            <w:noWrap/>
            <w:vAlign w:val="center"/>
            <w:hideMark/>
          </w:tcPr>
          <w:p w14:paraId="2B16550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6.119,65 </w:t>
            </w:r>
          </w:p>
        </w:tc>
        <w:tc>
          <w:tcPr>
            <w:tcW w:w="1558" w:type="dxa"/>
            <w:shd w:val="clear" w:color="auto" w:fill="auto"/>
            <w:noWrap/>
            <w:vAlign w:val="center"/>
            <w:hideMark/>
          </w:tcPr>
          <w:p w14:paraId="12C9D10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6.119,65 </w:t>
            </w:r>
          </w:p>
        </w:tc>
        <w:tc>
          <w:tcPr>
            <w:tcW w:w="1363" w:type="dxa"/>
            <w:shd w:val="clear" w:color="auto" w:fill="auto"/>
            <w:noWrap/>
            <w:vAlign w:val="center"/>
            <w:hideMark/>
          </w:tcPr>
          <w:p w14:paraId="6363E1D0"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116.122,32 </w:t>
            </w:r>
          </w:p>
        </w:tc>
        <w:tc>
          <w:tcPr>
            <w:tcW w:w="979" w:type="dxa"/>
            <w:shd w:val="clear" w:color="auto" w:fill="auto"/>
            <w:noWrap/>
            <w:vAlign w:val="center"/>
            <w:hideMark/>
          </w:tcPr>
          <w:p w14:paraId="09DAC93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4,3281%</w:t>
            </w:r>
          </w:p>
        </w:tc>
        <w:tc>
          <w:tcPr>
            <w:tcW w:w="991" w:type="dxa"/>
            <w:shd w:val="clear" w:color="auto" w:fill="auto"/>
            <w:noWrap/>
            <w:vAlign w:val="center"/>
            <w:hideMark/>
          </w:tcPr>
          <w:p w14:paraId="29664F5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82,1266%</w:t>
            </w:r>
          </w:p>
        </w:tc>
      </w:tr>
      <w:tr w:rsidR="00F86FD2" w:rsidRPr="00845C7D" w14:paraId="34C3A8FB" w14:textId="77777777" w:rsidTr="00F86FD2">
        <w:trPr>
          <w:trHeight w:val="300"/>
        </w:trPr>
        <w:tc>
          <w:tcPr>
            <w:tcW w:w="998" w:type="dxa"/>
            <w:shd w:val="clear" w:color="auto" w:fill="auto"/>
            <w:noWrap/>
            <w:vAlign w:val="center"/>
            <w:hideMark/>
          </w:tcPr>
          <w:p w14:paraId="2A59021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3B1045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007</w:t>
            </w:r>
          </w:p>
        </w:tc>
        <w:tc>
          <w:tcPr>
            <w:tcW w:w="1099" w:type="dxa"/>
            <w:shd w:val="clear" w:color="auto" w:fill="auto"/>
            <w:noWrap/>
            <w:vAlign w:val="center"/>
            <w:hideMark/>
          </w:tcPr>
          <w:p w14:paraId="29015AD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-60</w:t>
            </w:r>
          </w:p>
        </w:tc>
        <w:tc>
          <w:tcPr>
            <w:tcW w:w="1770" w:type="dxa"/>
            <w:shd w:val="clear" w:color="auto" w:fill="auto"/>
            <w:noWrap/>
            <w:vAlign w:val="center"/>
            <w:hideMark/>
          </w:tcPr>
          <w:p w14:paraId="3407025C"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2.909,84 </w:t>
            </w:r>
          </w:p>
        </w:tc>
        <w:tc>
          <w:tcPr>
            <w:tcW w:w="1558" w:type="dxa"/>
            <w:shd w:val="clear" w:color="auto" w:fill="auto"/>
            <w:noWrap/>
            <w:vAlign w:val="center"/>
            <w:hideMark/>
          </w:tcPr>
          <w:p w14:paraId="0BF260DC"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2.909,84 </w:t>
            </w:r>
          </w:p>
        </w:tc>
        <w:tc>
          <w:tcPr>
            <w:tcW w:w="1363" w:type="dxa"/>
            <w:shd w:val="clear" w:color="auto" w:fill="auto"/>
            <w:noWrap/>
            <w:vAlign w:val="center"/>
            <w:hideMark/>
          </w:tcPr>
          <w:p w14:paraId="6C7A9ECD"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119.032,16 </w:t>
            </w:r>
          </w:p>
        </w:tc>
        <w:tc>
          <w:tcPr>
            <w:tcW w:w="979" w:type="dxa"/>
            <w:shd w:val="clear" w:color="auto" w:fill="auto"/>
            <w:noWrap/>
            <w:vAlign w:val="center"/>
            <w:hideMark/>
          </w:tcPr>
          <w:p w14:paraId="372B183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2,0580%</w:t>
            </w:r>
          </w:p>
        </w:tc>
        <w:tc>
          <w:tcPr>
            <w:tcW w:w="991" w:type="dxa"/>
            <w:shd w:val="clear" w:color="auto" w:fill="auto"/>
            <w:noWrap/>
            <w:vAlign w:val="center"/>
            <w:hideMark/>
          </w:tcPr>
          <w:p w14:paraId="0B4D6FB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84,1845%</w:t>
            </w:r>
          </w:p>
        </w:tc>
      </w:tr>
      <w:tr w:rsidR="00F86FD2" w:rsidRPr="00845C7D" w14:paraId="0DADA4DC" w14:textId="77777777" w:rsidTr="00F86FD2">
        <w:trPr>
          <w:trHeight w:val="300"/>
        </w:trPr>
        <w:tc>
          <w:tcPr>
            <w:tcW w:w="998" w:type="dxa"/>
            <w:shd w:val="clear" w:color="auto" w:fill="auto"/>
            <w:noWrap/>
            <w:vAlign w:val="center"/>
            <w:hideMark/>
          </w:tcPr>
          <w:p w14:paraId="5136756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143EB6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008</w:t>
            </w:r>
          </w:p>
        </w:tc>
        <w:tc>
          <w:tcPr>
            <w:tcW w:w="1099" w:type="dxa"/>
            <w:shd w:val="clear" w:color="auto" w:fill="auto"/>
            <w:noWrap/>
            <w:vAlign w:val="center"/>
            <w:hideMark/>
          </w:tcPr>
          <w:p w14:paraId="15AAC49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-28</w:t>
            </w:r>
          </w:p>
        </w:tc>
        <w:tc>
          <w:tcPr>
            <w:tcW w:w="1770" w:type="dxa"/>
            <w:shd w:val="clear" w:color="auto" w:fill="auto"/>
            <w:noWrap/>
            <w:vAlign w:val="center"/>
            <w:hideMark/>
          </w:tcPr>
          <w:p w14:paraId="53444CC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2.850,75 </w:t>
            </w:r>
          </w:p>
        </w:tc>
        <w:tc>
          <w:tcPr>
            <w:tcW w:w="1558" w:type="dxa"/>
            <w:shd w:val="clear" w:color="auto" w:fill="auto"/>
            <w:noWrap/>
            <w:vAlign w:val="center"/>
            <w:hideMark/>
          </w:tcPr>
          <w:p w14:paraId="7E41BD5D"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2.850,75 </w:t>
            </w:r>
          </w:p>
        </w:tc>
        <w:tc>
          <w:tcPr>
            <w:tcW w:w="1363" w:type="dxa"/>
            <w:shd w:val="clear" w:color="auto" w:fill="auto"/>
            <w:noWrap/>
            <w:vAlign w:val="center"/>
            <w:hideMark/>
          </w:tcPr>
          <w:p w14:paraId="3B0A818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121.882,91 </w:t>
            </w:r>
          </w:p>
        </w:tc>
        <w:tc>
          <w:tcPr>
            <w:tcW w:w="979" w:type="dxa"/>
            <w:shd w:val="clear" w:color="auto" w:fill="auto"/>
            <w:noWrap/>
            <w:vAlign w:val="center"/>
            <w:hideMark/>
          </w:tcPr>
          <w:p w14:paraId="1D183C37"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2,0162%</w:t>
            </w:r>
          </w:p>
        </w:tc>
        <w:tc>
          <w:tcPr>
            <w:tcW w:w="991" w:type="dxa"/>
            <w:shd w:val="clear" w:color="auto" w:fill="auto"/>
            <w:noWrap/>
            <w:vAlign w:val="center"/>
            <w:hideMark/>
          </w:tcPr>
          <w:p w14:paraId="45CABC7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86,2007%</w:t>
            </w:r>
          </w:p>
        </w:tc>
      </w:tr>
      <w:tr w:rsidR="00F86FD2" w:rsidRPr="00845C7D" w14:paraId="117D89C0" w14:textId="77777777" w:rsidTr="00F86FD2">
        <w:trPr>
          <w:trHeight w:val="300"/>
        </w:trPr>
        <w:tc>
          <w:tcPr>
            <w:tcW w:w="998" w:type="dxa"/>
            <w:shd w:val="clear" w:color="auto" w:fill="auto"/>
            <w:noWrap/>
            <w:vAlign w:val="center"/>
            <w:hideMark/>
          </w:tcPr>
          <w:p w14:paraId="599A4E2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FB5444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009</w:t>
            </w:r>
          </w:p>
        </w:tc>
        <w:tc>
          <w:tcPr>
            <w:tcW w:w="1099" w:type="dxa"/>
            <w:shd w:val="clear" w:color="auto" w:fill="auto"/>
            <w:noWrap/>
            <w:vAlign w:val="center"/>
            <w:hideMark/>
          </w:tcPr>
          <w:p w14:paraId="38081E6C"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-52</w:t>
            </w:r>
          </w:p>
        </w:tc>
        <w:tc>
          <w:tcPr>
            <w:tcW w:w="1770" w:type="dxa"/>
            <w:shd w:val="clear" w:color="auto" w:fill="auto"/>
            <w:noWrap/>
            <w:vAlign w:val="center"/>
            <w:hideMark/>
          </w:tcPr>
          <w:p w14:paraId="2A83E08A"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2.626,63 </w:t>
            </w:r>
          </w:p>
        </w:tc>
        <w:tc>
          <w:tcPr>
            <w:tcW w:w="1558" w:type="dxa"/>
            <w:shd w:val="clear" w:color="auto" w:fill="auto"/>
            <w:noWrap/>
            <w:vAlign w:val="center"/>
            <w:hideMark/>
          </w:tcPr>
          <w:p w14:paraId="2049D6AA"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2.626,63 </w:t>
            </w:r>
          </w:p>
        </w:tc>
        <w:tc>
          <w:tcPr>
            <w:tcW w:w="1363" w:type="dxa"/>
            <w:shd w:val="clear" w:color="auto" w:fill="auto"/>
            <w:noWrap/>
            <w:vAlign w:val="center"/>
            <w:hideMark/>
          </w:tcPr>
          <w:p w14:paraId="4BBD0B0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124.509,54 </w:t>
            </w:r>
          </w:p>
        </w:tc>
        <w:tc>
          <w:tcPr>
            <w:tcW w:w="979" w:type="dxa"/>
            <w:shd w:val="clear" w:color="auto" w:fill="auto"/>
            <w:noWrap/>
            <w:vAlign w:val="center"/>
            <w:hideMark/>
          </w:tcPr>
          <w:p w14:paraId="2E5BF7A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1,8577%</w:t>
            </w:r>
          </w:p>
        </w:tc>
        <w:tc>
          <w:tcPr>
            <w:tcW w:w="991" w:type="dxa"/>
            <w:shd w:val="clear" w:color="auto" w:fill="auto"/>
            <w:noWrap/>
            <w:vAlign w:val="center"/>
            <w:hideMark/>
          </w:tcPr>
          <w:p w14:paraId="1937ECA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88,0584%</w:t>
            </w:r>
          </w:p>
        </w:tc>
      </w:tr>
      <w:tr w:rsidR="00BD0B9D" w:rsidRPr="00845C7D" w14:paraId="4B8010A1" w14:textId="77777777" w:rsidTr="00F86FD2">
        <w:trPr>
          <w:trHeight w:val="300"/>
        </w:trPr>
        <w:tc>
          <w:tcPr>
            <w:tcW w:w="998" w:type="dxa"/>
            <w:shd w:val="clear" w:color="auto" w:fill="auto"/>
            <w:noWrap/>
            <w:vAlign w:val="center"/>
          </w:tcPr>
          <w:p w14:paraId="1FBB42A5" w14:textId="77777777" w:rsidR="00BD0B9D" w:rsidRPr="00845C7D" w:rsidRDefault="00BD0B9D" w:rsidP="007C7B67">
            <w:pPr>
              <w:spacing w:after="0" w:line="240" w:lineRule="auto"/>
              <w:jc w:val="center"/>
              <w:rPr>
                <w:rFonts w:eastAsia="Times New Roman"/>
                <w:color w:val="000000"/>
                <w:sz w:val="16"/>
                <w:szCs w:val="16"/>
                <w:lang w:val="en-US"/>
              </w:rPr>
            </w:pPr>
          </w:p>
        </w:tc>
        <w:tc>
          <w:tcPr>
            <w:tcW w:w="460" w:type="dxa"/>
            <w:shd w:val="clear" w:color="auto" w:fill="auto"/>
            <w:noWrap/>
            <w:vAlign w:val="center"/>
          </w:tcPr>
          <w:p w14:paraId="6DF8665E" w14:textId="77777777" w:rsidR="00BD0B9D" w:rsidRPr="00845C7D" w:rsidRDefault="00BD0B9D" w:rsidP="007C7B67">
            <w:pPr>
              <w:spacing w:after="0" w:line="240" w:lineRule="auto"/>
              <w:jc w:val="center"/>
              <w:rPr>
                <w:rFonts w:eastAsia="Times New Roman"/>
                <w:color w:val="000000"/>
                <w:sz w:val="16"/>
                <w:szCs w:val="16"/>
                <w:lang w:val="en-US"/>
              </w:rPr>
            </w:pPr>
          </w:p>
        </w:tc>
        <w:tc>
          <w:tcPr>
            <w:tcW w:w="1099" w:type="dxa"/>
            <w:shd w:val="clear" w:color="auto" w:fill="auto"/>
            <w:noWrap/>
            <w:vAlign w:val="center"/>
          </w:tcPr>
          <w:p w14:paraId="6D7C075A" w14:textId="77777777" w:rsidR="00BD0B9D" w:rsidRPr="00845C7D" w:rsidRDefault="00BD0B9D" w:rsidP="007C7B67">
            <w:pPr>
              <w:spacing w:after="0" w:line="240" w:lineRule="auto"/>
              <w:jc w:val="center"/>
              <w:rPr>
                <w:rFonts w:eastAsia="Times New Roman"/>
                <w:color w:val="000000"/>
                <w:sz w:val="16"/>
                <w:szCs w:val="16"/>
                <w:lang w:val="en-US"/>
              </w:rPr>
            </w:pPr>
          </w:p>
        </w:tc>
        <w:tc>
          <w:tcPr>
            <w:tcW w:w="1770" w:type="dxa"/>
            <w:shd w:val="clear" w:color="auto" w:fill="auto"/>
            <w:noWrap/>
            <w:vAlign w:val="center"/>
          </w:tcPr>
          <w:p w14:paraId="4A32F46A" w14:textId="77777777" w:rsidR="00BD0B9D" w:rsidRPr="00845C7D" w:rsidRDefault="00BD0B9D" w:rsidP="007C7B67">
            <w:pPr>
              <w:spacing w:after="0" w:line="240" w:lineRule="auto"/>
              <w:jc w:val="center"/>
              <w:rPr>
                <w:rFonts w:eastAsia="Times New Roman"/>
                <w:color w:val="000000"/>
                <w:sz w:val="16"/>
                <w:szCs w:val="16"/>
                <w:lang w:val="en-US"/>
              </w:rPr>
            </w:pPr>
          </w:p>
        </w:tc>
        <w:tc>
          <w:tcPr>
            <w:tcW w:w="1558" w:type="dxa"/>
            <w:shd w:val="clear" w:color="auto" w:fill="auto"/>
            <w:noWrap/>
            <w:vAlign w:val="center"/>
          </w:tcPr>
          <w:p w14:paraId="1FD775EE" w14:textId="77777777" w:rsidR="00BD0B9D" w:rsidRPr="00845C7D" w:rsidRDefault="00BD0B9D" w:rsidP="007C7B67">
            <w:pPr>
              <w:spacing w:after="0" w:line="240" w:lineRule="auto"/>
              <w:jc w:val="center"/>
              <w:rPr>
                <w:rFonts w:eastAsia="Times New Roman"/>
                <w:color w:val="000000"/>
                <w:sz w:val="16"/>
                <w:szCs w:val="16"/>
                <w:lang w:val="en-US"/>
              </w:rPr>
            </w:pPr>
          </w:p>
        </w:tc>
        <w:tc>
          <w:tcPr>
            <w:tcW w:w="1363" w:type="dxa"/>
            <w:shd w:val="clear" w:color="auto" w:fill="auto"/>
            <w:noWrap/>
            <w:vAlign w:val="center"/>
          </w:tcPr>
          <w:p w14:paraId="27D3E2C3" w14:textId="77777777" w:rsidR="00BD0B9D" w:rsidRPr="00845C7D" w:rsidRDefault="00BD0B9D" w:rsidP="007C7B67">
            <w:pPr>
              <w:spacing w:after="0" w:line="240" w:lineRule="auto"/>
              <w:jc w:val="center"/>
              <w:rPr>
                <w:rFonts w:eastAsia="Times New Roman"/>
                <w:color w:val="000000"/>
                <w:sz w:val="16"/>
                <w:szCs w:val="16"/>
                <w:lang w:val="en-US"/>
              </w:rPr>
            </w:pPr>
          </w:p>
        </w:tc>
        <w:tc>
          <w:tcPr>
            <w:tcW w:w="979" w:type="dxa"/>
            <w:shd w:val="clear" w:color="auto" w:fill="auto"/>
            <w:noWrap/>
            <w:vAlign w:val="center"/>
          </w:tcPr>
          <w:p w14:paraId="06AF0844" w14:textId="77777777" w:rsidR="00BD0B9D" w:rsidRPr="00845C7D" w:rsidRDefault="00BD0B9D" w:rsidP="007C7B67">
            <w:pPr>
              <w:spacing w:after="0" w:line="240" w:lineRule="auto"/>
              <w:jc w:val="center"/>
              <w:rPr>
                <w:rFonts w:eastAsia="Times New Roman"/>
                <w:color w:val="000000"/>
                <w:sz w:val="16"/>
                <w:szCs w:val="16"/>
                <w:lang w:val="en-US"/>
              </w:rPr>
            </w:pPr>
          </w:p>
        </w:tc>
        <w:tc>
          <w:tcPr>
            <w:tcW w:w="991" w:type="dxa"/>
            <w:shd w:val="clear" w:color="auto" w:fill="auto"/>
            <w:noWrap/>
            <w:vAlign w:val="center"/>
          </w:tcPr>
          <w:p w14:paraId="03DCDFBD" w14:textId="77777777" w:rsidR="00BD0B9D" w:rsidRPr="00845C7D" w:rsidRDefault="00BD0B9D" w:rsidP="007C7B67">
            <w:pPr>
              <w:spacing w:after="0" w:line="240" w:lineRule="auto"/>
              <w:jc w:val="center"/>
              <w:rPr>
                <w:rFonts w:eastAsia="Times New Roman"/>
                <w:color w:val="000000"/>
                <w:sz w:val="16"/>
                <w:szCs w:val="16"/>
                <w:lang w:val="en-US"/>
              </w:rPr>
            </w:pPr>
          </w:p>
        </w:tc>
      </w:tr>
      <w:tr w:rsidR="00BD0B9D" w:rsidRPr="00845C7D" w14:paraId="50F3BD40" w14:textId="77777777" w:rsidTr="001E4B08">
        <w:trPr>
          <w:trHeight w:val="300"/>
        </w:trPr>
        <w:tc>
          <w:tcPr>
            <w:tcW w:w="9218" w:type="dxa"/>
            <w:gridSpan w:val="8"/>
            <w:shd w:val="clear" w:color="auto" w:fill="auto"/>
            <w:noWrap/>
            <w:vAlign w:val="center"/>
          </w:tcPr>
          <w:p w14:paraId="72C0290D" w14:textId="2A2EB418" w:rsidR="00BD0B9D" w:rsidRPr="00845C7D" w:rsidRDefault="00BD0B9D" w:rsidP="007C7B67">
            <w:pPr>
              <w:spacing w:after="0" w:line="240" w:lineRule="auto"/>
              <w:jc w:val="center"/>
              <w:rPr>
                <w:rFonts w:eastAsia="Times New Roman"/>
                <w:color w:val="000000"/>
                <w:sz w:val="16"/>
                <w:szCs w:val="16"/>
                <w:lang w:val="en-US"/>
              </w:rPr>
            </w:pPr>
            <w:r w:rsidRPr="009E6715">
              <w:rPr>
                <w:rFonts w:eastAsia="Times New Roman"/>
                <w:color w:val="000000" w:themeColor="text1"/>
                <w:sz w:val="16"/>
                <w:szCs w:val="16"/>
                <w:lang w:val="en-US"/>
              </w:rPr>
              <w:lastRenderedPageBreak/>
              <w:t>BACKORDER - VALOR ACUMULADO</w:t>
            </w:r>
            <w:r>
              <w:rPr>
                <w:rFonts w:eastAsia="Times New Roman"/>
                <w:color w:val="000000" w:themeColor="text1"/>
                <w:sz w:val="16"/>
                <w:szCs w:val="16"/>
                <w:lang w:val="en-US"/>
              </w:rPr>
              <w:t xml:space="preserve">    </w:t>
            </w:r>
            <w:proofErr w:type="gramStart"/>
            <w:r>
              <w:rPr>
                <w:rFonts w:eastAsia="Times New Roman"/>
                <w:color w:val="000000" w:themeColor="text1"/>
                <w:sz w:val="16"/>
                <w:szCs w:val="16"/>
                <w:lang w:val="en-US"/>
              </w:rPr>
              <w:t xml:space="preserve">   (</w:t>
            </w:r>
            <w:proofErr w:type="gramEnd"/>
            <w:r>
              <w:rPr>
                <w:rFonts w:eastAsia="Times New Roman"/>
                <w:color w:val="000000" w:themeColor="text1"/>
                <w:sz w:val="16"/>
                <w:szCs w:val="16"/>
                <w:lang w:val="en-US"/>
              </w:rPr>
              <w:t>Continua)</w:t>
            </w:r>
          </w:p>
        </w:tc>
      </w:tr>
      <w:tr w:rsidR="00F86FD2" w:rsidRPr="00845C7D" w14:paraId="4D81FCD2" w14:textId="77777777" w:rsidTr="00F86FD2">
        <w:trPr>
          <w:trHeight w:val="300"/>
        </w:trPr>
        <w:tc>
          <w:tcPr>
            <w:tcW w:w="998" w:type="dxa"/>
            <w:shd w:val="clear" w:color="auto" w:fill="auto"/>
            <w:noWrap/>
            <w:vAlign w:val="center"/>
            <w:hideMark/>
          </w:tcPr>
          <w:p w14:paraId="181A3324"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0289BE2"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010</w:t>
            </w:r>
          </w:p>
        </w:tc>
        <w:tc>
          <w:tcPr>
            <w:tcW w:w="1099" w:type="dxa"/>
            <w:shd w:val="clear" w:color="auto" w:fill="auto"/>
            <w:noWrap/>
            <w:vAlign w:val="center"/>
            <w:hideMark/>
          </w:tcPr>
          <w:p w14:paraId="70F1029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-66</w:t>
            </w:r>
          </w:p>
        </w:tc>
        <w:tc>
          <w:tcPr>
            <w:tcW w:w="1770" w:type="dxa"/>
            <w:shd w:val="clear" w:color="auto" w:fill="auto"/>
            <w:noWrap/>
            <w:vAlign w:val="center"/>
            <w:hideMark/>
          </w:tcPr>
          <w:p w14:paraId="68FD64B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2.483,50 </w:t>
            </w:r>
          </w:p>
        </w:tc>
        <w:tc>
          <w:tcPr>
            <w:tcW w:w="1558" w:type="dxa"/>
            <w:shd w:val="clear" w:color="auto" w:fill="auto"/>
            <w:noWrap/>
            <w:vAlign w:val="center"/>
            <w:hideMark/>
          </w:tcPr>
          <w:p w14:paraId="5C0DEF70"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2.483,50 </w:t>
            </w:r>
          </w:p>
        </w:tc>
        <w:tc>
          <w:tcPr>
            <w:tcW w:w="1363" w:type="dxa"/>
            <w:shd w:val="clear" w:color="auto" w:fill="auto"/>
            <w:noWrap/>
            <w:vAlign w:val="center"/>
            <w:hideMark/>
          </w:tcPr>
          <w:p w14:paraId="1DA77A8D"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126.993,04 </w:t>
            </w:r>
          </w:p>
        </w:tc>
        <w:tc>
          <w:tcPr>
            <w:tcW w:w="979" w:type="dxa"/>
            <w:shd w:val="clear" w:color="auto" w:fill="auto"/>
            <w:noWrap/>
            <w:vAlign w:val="center"/>
            <w:hideMark/>
          </w:tcPr>
          <w:p w14:paraId="3D15250D"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1,7564%</w:t>
            </w:r>
          </w:p>
        </w:tc>
        <w:tc>
          <w:tcPr>
            <w:tcW w:w="991" w:type="dxa"/>
            <w:shd w:val="clear" w:color="auto" w:fill="auto"/>
            <w:noWrap/>
            <w:vAlign w:val="center"/>
            <w:hideMark/>
          </w:tcPr>
          <w:p w14:paraId="6F3B358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89,8148%</w:t>
            </w:r>
          </w:p>
        </w:tc>
      </w:tr>
      <w:tr w:rsidR="00F86FD2" w:rsidRPr="00845C7D" w14:paraId="4121B733" w14:textId="77777777" w:rsidTr="00F86FD2">
        <w:trPr>
          <w:trHeight w:val="300"/>
        </w:trPr>
        <w:tc>
          <w:tcPr>
            <w:tcW w:w="998" w:type="dxa"/>
            <w:shd w:val="clear" w:color="auto" w:fill="auto"/>
            <w:noWrap/>
            <w:vAlign w:val="center"/>
            <w:hideMark/>
          </w:tcPr>
          <w:p w14:paraId="0ECCF0B7"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73B4996"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011</w:t>
            </w:r>
          </w:p>
        </w:tc>
        <w:tc>
          <w:tcPr>
            <w:tcW w:w="1099" w:type="dxa"/>
            <w:shd w:val="clear" w:color="auto" w:fill="auto"/>
            <w:noWrap/>
            <w:vAlign w:val="center"/>
            <w:hideMark/>
          </w:tcPr>
          <w:p w14:paraId="6882E6A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-47</w:t>
            </w:r>
          </w:p>
        </w:tc>
        <w:tc>
          <w:tcPr>
            <w:tcW w:w="1770" w:type="dxa"/>
            <w:shd w:val="clear" w:color="auto" w:fill="auto"/>
            <w:noWrap/>
            <w:vAlign w:val="center"/>
            <w:hideMark/>
          </w:tcPr>
          <w:p w14:paraId="00D80C8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1.885,93 </w:t>
            </w:r>
          </w:p>
        </w:tc>
        <w:tc>
          <w:tcPr>
            <w:tcW w:w="1558" w:type="dxa"/>
            <w:shd w:val="clear" w:color="auto" w:fill="auto"/>
            <w:noWrap/>
            <w:vAlign w:val="center"/>
            <w:hideMark/>
          </w:tcPr>
          <w:p w14:paraId="7B659226"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1.885,93 </w:t>
            </w:r>
          </w:p>
        </w:tc>
        <w:tc>
          <w:tcPr>
            <w:tcW w:w="1363" w:type="dxa"/>
            <w:shd w:val="clear" w:color="auto" w:fill="auto"/>
            <w:noWrap/>
            <w:vAlign w:val="center"/>
            <w:hideMark/>
          </w:tcPr>
          <w:p w14:paraId="02A4A65C"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128.878,97 </w:t>
            </w:r>
          </w:p>
        </w:tc>
        <w:tc>
          <w:tcPr>
            <w:tcW w:w="979" w:type="dxa"/>
            <w:shd w:val="clear" w:color="auto" w:fill="auto"/>
            <w:noWrap/>
            <w:vAlign w:val="center"/>
            <w:hideMark/>
          </w:tcPr>
          <w:p w14:paraId="018EBB5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1,3338%</w:t>
            </w:r>
          </w:p>
        </w:tc>
        <w:tc>
          <w:tcPr>
            <w:tcW w:w="991" w:type="dxa"/>
            <w:shd w:val="clear" w:color="auto" w:fill="auto"/>
            <w:noWrap/>
            <w:vAlign w:val="center"/>
            <w:hideMark/>
          </w:tcPr>
          <w:p w14:paraId="5BB4C62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91,1486%</w:t>
            </w:r>
          </w:p>
        </w:tc>
      </w:tr>
      <w:tr w:rsidR="00F86FD2" w:rsidRPr="00845C7D" w14:paraId="2BA67DB2" w14:textId="77777777" w:rsidTr="00F86FD2">
        <w:trPr>
          <w:trHeight w:val="300"/>
        </w:trPr>
        <w:tc>
          <w:tcPr>
            <w:tcW w:w="998" w:type="dxa"/>
            <w:shd w:val="clear" w:color="auto" w:fill="auto"/>
            <w:noWrap/>
            <w:vAlign w:val="center"/>
            <w:hideMark/>
          </w:tcPr>
          <w:p w14:paraId="457DF6B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C6FC15A"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012</w:t>
            </w:r>
          </w:p>
        </w:tc>
        <w:tc>
          <w:tcPr>
            <w:tcW w:w="1099" w:type="dxa"/>
            <w:shd w:val="clear" w:color="auto" w:fill="auto"/>
            <w:noWrap/>
            <w:vAlign w:val="center"/>
            <w:hideMark/>
          </w:tcPr>
          <w:p w14:paraId="36594382"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-33</w:t>
            </w:r>
          </w:p>
        </w:tc>
        <w:tc>
          <w:tcPr>
            <w:tcW w:w="1770" w:type="dxa"/>
            <w:shd w:val="clear" w:color="auto" w:fill="auto"/>
            <w:noWrap/>
            <w:vAlign w:val="center"/>
            <w:hideMark/>
          </w:tcPr>
          <w:p w14:paraId="197F9358"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1.799,71 </w:t>
            </w:r>
          </w:p>
        </w:tc>
        <w:tc>
          <w:tcPr>
            <w:tcW w:w="1558" w:type="dxa"/>
            <w:shd w:val="clear" w:color="auto" w:fill="auto"/>
            <w:noWrap/>
            <w:vAlign w:val="center"/>
            <w:hideMark/>
          </w:tcPr>
          <w:p w14:paraId="4E444486"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1.799,71 </w:t>
            </w:r>
          </w:p>
        </w:tc>
        <w:tc>
          <w:tcPr>
            <w:tcW w:w="1363" w:type="dxa"/>
            <w:shd w:val="clear" w:color="auto" w:fill="auto"/>
            <w:noWrap/>
            <w:vAlign w:val="center"/>
            <w:hideMark/>
          </w:tcPr>
          <w:p w14:paraId="2C05B34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130.678,68 </w:t>
            </w:r>
          </w:p>
        </w:tc>
        <w:tc>
          <w:tcPr>
            <w:tcW w:w="979" w:type="dxa"/>
            <w:shd w:val="clear" w:color="auto" w:fill="auto"/>
            <w:noWrap/>
            <w:vAlign w:val="center"/>
            <w:hideMark/>
          </w:tcPr>
          <w:p w14:paraId="71BC7D04"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1,2728%</w:t>
            </w:r>
          </w:p>
        </w:tc>
        <w:tc>
          <w:tcPr>
            <w:tcW w:w="991" w:type="dxa"/>
            <w:shd w:val="clear" w:color="auto" w:fill="auto"/>
            <w:noWrap/>
            <w:vAlign w:val="center"/>
            <w:hideMark/>
          </w:tcPr>
          <w:p w14:paraId="6714FFCE"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92,4215%</w:t>
            </w:r>
          </w:p>
        </w:tc>
      </w:tr>
      <w:tr w:rsidR="00F86FD2" w:rsidRPr="00845C7D" w14:paraId="13C37010" w14:textId="77777777" w:rsidTr="00F86FD2">
        <w:trPr>
          <w:trHeight w:val="300"/>
        </w:trPr>
        <w:tc>
          <w:tcPr>
            <w:tcW w:w="998" w:type="dxa"/>
            <w:shd w:val="clear" w:color="auto" w:fill="auto"/>
            <w:noWrap/>
            <w:vAlign w:val="center"/>
            <w:hideMark/>
          </w:tcPr>
          <w:p w14:paraId="2D30D2CF"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5140B1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013</w:t>
            </w:r>
          </w:p>
        </w:tc>
        <w:tc>
          <w:tcPr>
            <w:tcW w:w="1099" w:type="dxa"/>
            <w:shd w:val="clear" w:color="auto" w:fill="auto"/>
            <w:noWrap/>
            <w:vAlign w:val="center"/>
            <w:hideMark/>
          </w:tcPr>
          <w:p w14:paraId="2CF96A09"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-34</w:t>
            </w:r>
          </w:p>
        </w:tc>
        <w:tc>
          <w:tcPr>
            <w:tcW w:w="1770" w:type="dxa"/>
            <w:shd w:val="clear" w:color="auto" w:fill="auto"/>
            <w:noWrap/>
            <w:vAlign w:val="center"/>
            <w:hideMark/>
          </w:tcPr>
          <w:p w14:paraId="7765B37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1.680,24 </w:t>
            </w:r>
          </w:p>
        </w:tc>
        <w:tc>
          <w:tcPr>
            <w:tcW w:w="1558" w:type="dxa"/>
            <w:shd w:val="clear" w:color="auto" w:fill="auto"/>
            <w:noWrap/>
            <w:vAlign w:val="center"/>
            <w:hideMark/>
          </w:tcPr>
          <w:p w14:paraId="13A287B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1.680,24 </w:t>
            </w:r>
          </w:p>
        </w:tc>
        <w:tc>
          <w:tcPr>
            <w:tcW w:w="1363" w:type="dxa"/>
            <w:shd w:val="clear" w:color="auto" w:fill="auto"/>
            <w:noWrap/>
            <w:vAlign w:val="center"/>
            <w:hideMark/>
          </w:tcPr>
          <w:p w14:paraId="5D3C524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132.358,92 </w:t>
            </w:r>
          </w:p>
        </w:tc>
        <w:tc>
          <w:tcPr>
            <w:tcW w:w="979" w:type="dxa"/>
            <w:shd w:val="clear" w:color="auto" w:fill="auto"/>
            <w:noWrap/>
            <w:vAlign w:val="center"/>
            <w:hideMark/>
          </w:tcPr>
          <w:p w14:paraId="6E2CC0AF"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1,1883%</w:t>
            </w:r>
          </w:p>
        </w:tc>
        <w:tc>
          <w:tcPr>
            <w:tcW w:w="991" w:type="dxa"/>
            <w:shd w:val="clear" w:color="auto" w:fill="auto"/>
            <w:noWrap/>
            <w:vAlign w:val="center"/>
            <w:hideMark/>
          </w:tcPr>
          <w:p w14:paraId="45E8EC70"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93,6098%</w:t>
            </w:r>
          </w:p>
        </w:tc>
      </w:tr>
      <w:tr w:rsidR="00F86FD2" w:rsidRPr="00845C7D" w14:paraId="1F998BD8" w14:textId="77777777" w:rsidTr="00F86FD2">
        <w:trPr>
          <w:trHeight w:val="300"/>
        </w:trPr>
        <w:tc>
          <w:tcPr>
            <w:tcW w:w="998" w:type="dxa"/>
            <w:shd w:val="clear" w:color="auto" w:fill="auto"/>
            <w:noWrap/>
            <w:vAlign w:val="center"/>
            <w:hideMark/>
          </w:tcPr>
          <w:p w14:paraId="4BAED474"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D193A4A"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014</w:t>
            </w:r>
          </w:p>
        </w:tc>
        <w:tc>
          <w:tcPr>
            <w:tcW w:w="1099" w:type="dxa"/>
            <w:shd w:val="clear" w:color="auto" w:fill="auto"/>
            <w:noWrap/>
            <w:vAlign w:val="center"/>
            <w:hideMark/>
          </w:tcPr>
          <w:p w14:paraId="1BDDDBB0"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-12</w:t>
            </w:r>
          </w:p>
        </w:tc>
        <w:tc>
          <w:tcPr>
            <w:tcW w:w="1770" w:type="dxa"/>
            <w:shd w:val="clear" w:color="auto" w:fill="auto"/>
            <w:noWrap/>
            <w:vAlign w:val="center"/>
            <w:hideMark/>
          </w:tcPr>
          <w:p w14:paraId="2941A842"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1.219,85 </w:t>
            </w:r>
          </w:p>
        </w:tc>
        <w:tc>
          <w:tcPr>
            <w:tcW w:w="1558" w:type="dxa"/>
            <w:shd w:val="clear" w:color="auto" w:fill="auto"/>
            <w:noWrap/>
            <w:vAlign w:val="center"/>
            <w:hideMark/>
          </w:tcPr>
          <w:p w14:paraId="56E0C417"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1.219,85 </w:t>
            </w:r>
          </w:p>
        </w:tc>
        <w:tc>
          <w:tcPr>
            <w:tcW w:w="1363" w:type="dxa"/>
            <w:shd w:val="clear" w:color="auto" w:fill="auto"/>
            <w:noWrap/>
            <w:vAlign w:val="center"/>
            <w:hideMark/>
          </w:tcPr>
          <w:p w14:paraId="07CF979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133.578,77 </w:t>
            </w:r>
          </w:p>
        </w:tc>
        <w:tc>
          <w:tcPr>
            <w:tcW w:w="979" w:type="dxa"/>
            <w:shd w:val="clear" w:color="auto" w:fill="auto"/>
            <w:noWrap/>
            <w:vAlign w:val="center"/>
            <w:hideMark/>
          </w:tcPr>
          <w:p w14:paraId="41F6A77D"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0,8627%</w:t>
            </w:r>
          </w:p>
        </w:tc>
        <w:tc>
          <w:tcPr>
            <w:tcW w:w="991" w:type="dxa"/>
            <w:shd w:val="clear" w:color="auto" w:fill="auto"/>
            <w:noWrap/>
            <w:vAlign w:val="center"/>
            <w:hideMark/>
          </w:tcPr>
          <w:p w14:paraId="2E842C0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94,4725%</w:t>
            </w:r>
          </w:p>
        </w:tc>
      </w:tr>
      <w:tr w:rsidR="00F86FD2" w:rsidRPr="00845C7D" w14:paraId="07B6856F" w14:textId="77777777" w:rsidTr="00F86FD2">
        <w:trPr>
          <w:trHeight w:val="300"/>
        </w:trPr>
        <w:tc>
          <w:tcPr>
            <w:tcW w:w="998" w:type="dxa"/>
            <w:shd w:val="clear" w:color="auto" w:fill="auto"/>
            <w:noWrap/>
            <w:vAlign w:val="center"/>
            <w:hideMark/>
          </w:tcPr>
          <w:p w14:paraId="609690A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B37E61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015</w:t>
            </w:r>
          </w:p>
        </w:tc>
        <w:tc>
          <w:tcPr>
            <w:tcW w:w="1099" w:type="dxa"/>
            <w:shd w:val="clear" w:color="auto" w:fill="auto"/>
            <w:noWrap/>
            <w:vAlign w:val="center"/>
            <w:hideMark/>
          </w:tcPr>
          <w:p w14:paraId="7A835D5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-24</w:t>
            </w:r>
          </w:p>
        </w:tc>
        <w:tc>
          <w:tcPr>
            <w:tcW w:w="1770" w:type="dxa"/>
            <w:shd w:val="clear" w:color="auto" w:fill="auto"/>
            <w:noWrap/>
            <w:vAlign w:val="center"/>
            <w:hideMark/>
          </w:tcPr>
          <w:p w14:paraId="1C9FDF85"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933,86 </w:t>
            </w:r>
          </w:p>
        </w:tc>
        <w:tc>
          <w:tcPr>
            <w:tcW w:w="1558" w:type="dxa"/>
            <w:shd w:val="clear" w:color="auto" w:fill="auto"/>
            <w:noWrap/>
            <w:vAlign w:val="center"/>
            <w:hideMark/>
          </w:tcPr>
          <w:p w14:paraId="3C4EA4C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933,86 </w:t>
            </w:r>
          </w:p>
        </w:tc>
        <w:tc>
          <w:tcPr>
            <w:tcW w:w="1363" w:type="dxa"/>
            <w:shd w:val="clear" w:color="auto" w:fill="auto"/>
            <w:noWrap/>
            <w:vAlign w:val="center"/>
            <w:hideMark/>
          </w:tcPr>
          <w:p w14:paraId="3014D16B"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134.512,63 </w:t>
            </w:r>
          </w:p>
        </w:tc>
        <w:tc>
          <w:tcPr>
            <w:tcW w:w="979" w:type="dxa"/>
            <w:shd w:val="clear" w:color="auto" w:fill="auto"/>
            <w:noWrap/>
            <w:vAlign w:val="center"/>
            <w:hideMark/>
          </w:tcPr>
          <w:p w14:paraId="29B2CF43"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0,6605%</w:t>
            </w:r>
          </w:p>
        </w:tc>
        <w:tc>
          <w:tcPr>
            <w:tcW w:w="991" w:type="dxa"/>
            <w:shd w:val="clear" w:color="auto" w:fill="auto"/>
            <w:noWrap/>
            <w:vAlign w:val="center"/>
            <w:hideMark/>
          </w:tcPr>
          <w:p w14:paraId="4BC60B91" w14:textId="77777777" w:rsidR="00845C7D" w:rsidRPr="00845C7D" w:rsidRDefault="00845C7D" w:rsidP="007C7B67">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95,1330%</w:t>
            </w:r>
          </w:p>
        </w:tc>
      </w:tr>
      <w:tr w:rsidR="00F86FD2" w:rsidRPr="00845C7D" w14:paraId="356F9829" w14:textId="77777777" w:rsidTr="00F86FD2">
        <w:trPr>
          <w:trHeight w:val="300"/>
        </w:trPr>
        <w:tc>
          <w:tcPr>
            <w:tcW w:w="998" w:type="dxa"/>
            <w:shd w:val="clear" w:color="auto" w:fill="auto"/>
            <w:noWrap/>
            <w:vAlign w:val="center"/>
            <w:hideMark/>
          </w:tcPr>
          <w:p w14:paraId="002998F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6DD101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016</w:t>
            </w:r>
          </w:p>
        </w:tc>
        <w:tc>
          <w:tcPr>
            <w:tcW w:w="1099" w:type="dxa"/>
            <w:shd w:val="clear" w:color="auto" w:fill="auto"/>
            <w:noWrap/>
            <w:vAlign w:val="center"/>
            <w:hideMark/>
          </w:tcPr>
          <w:p w14:paraId="79BE570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-14</w:t>
            </w:r>
          </w:p>
        </w:tc>
        <w:tc>
          <w:tcPr>
            <w:tcW w:w="1770" w:type="dxa"/>
            <w:shd w:val="clear" w:color="auto" w:fill="auto"/>
            <w:noWrap/>
            <w:vAlign w:val="center"/>
            <w:hideMark/>
          </w:tcPr>
          <w:p w14:paraId="161EBE7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907,03 </w:t>
            </w:r>
          </w:p>
        </w:tc>
        <w:tc>
          <w:tcPr>
            <w:tcW w:w="1558" w:type="dxa"/>
            <w:shd w:val="clear" w:color="auto" w:fill="auto"/>
            <w:noWrap/>
            <w:vAlign w:val="center"/>
            <w:hideMark/>
          </w:tcPr>
          <w:p w14:paraId="347E3B0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907,03 </w:t>
            </w:r>
          </w:p>
        </w:tc>
        <w:tc>
          <w:tcPr>
            <w:tcW w:w="1363" w:type="dxa"/>
            <w:shd w:val="clear" w:color="auto" w:fill="auto"/>
            <w:noWrap/>
            <w:vAlign w:val="center"/>
            <w:hideMark/>
          </w:tcPr>
          <w:p w14:paraId="69ABDDF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135.419,66 </w:t>
            </w:r>
          </w:p>
        </w:tc>
        <w:tc>
          <w:tcPr>
            <w:tcW w:w="979" w:type="dxa"/>
            <w:shd w:val="clear" w:color="auto" w:fill="auto"/>
            <w:noWrap/>
            <w:vAlign w:val="center"/>
            <w:hideMark/>
          </w:tcPr>
          <w:p w14:paraId="016F968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0,6415%</w:t>
            </w:r>
          </w:p>
        </w:tc>
        <w:tc>
          <w:tcPr>
            <w:tcW w:w="991" w:type="dxa"/>
            <w:shd w:val="clear" w:color="auto" w:fill="auto"/>
            <w:noWrap/>
            <w:vAlign w:val="center"/>
            <w:hideMark/>
          </w:tcPr>
          <w:p w14:paraId="30EDFF8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95,7745%</w:t>
            </w:r>
          </w:p>
        </w:tc>
      </w:tr>
      <w:tr w:rsidR="00F86FD2" w:rsidRPr="00845C7D" w14:paraId="235EA6CE" w14:textId="77777777" w:rsidTr="00F86FD2">
        <w:trPr>
          <w:trHeight w:val="300"/>
        </w:trPr>
        <w:tc>
          <w:tcPr>
            <w:tcW w:w="998" w:type="dxa"/>
            <w:shd w:val="clear" w:color="auto" w:fill="auto"/>
            <w:noWrap/>
            <w:vAlign w:val="center"/>
            <w:hideMark/>
          </w:tcPr>
          <w:p w14:paraId="152D26E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039A74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017</w:t>
            </w:r>
          </w:p>
        </w:tc>
        <w:tc>
          <w:tcPr>
            <w:tcW w:w="1099" w:type="dxa"/>
            <w:shd w:val="clear" w:color="auto" w:fill="auto"/>
            <w:noWrap/>
            <w:vAlign w:val="center"/>
            <w:hideMark/>
          </w:tcPr>
          <w:p w14:paraId="3ED366A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-33</w:t>
            </w:r>
          </w:p>
        </w:tc>
        <w:tc>
          <w:tcPr>
            <w:tcW w:w="1770" w:type="dxa"/>
            <w:shd w:val="clear" w:color="auto" w:fill="auto"/>
            <w:noWrap/>
            <w:vAlign w:val="center"/>
            <w:hideMark/>
          </w:tcPr>
          <w:p w14:paraId="4F16B57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803,52 </w:t>
            </w:r>
          </w:p>
        </w:tc>
        <w:tc>
          <w:tcPr>
            <w:tcW w:w="1558" w:type="dxa"/>
            <w:shd w:val="clear" w:color="auto" w:fill="auto"/>
            <w:noWrap/>
            <w:vAlign w:val="center"/>
            <w:hideMark/>
          </w:tcPr>
          <w:p w14:paraId="353B99E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803,52 </w:t>
            </w:r>
          </w:p>
        </w:tc>
        <w:tc>
          <w:tcPr>
            <w:tcW w:w="1363" w:type="dxa"/>
            <w:shd w:val="clear" w:color="auto" w:fill="auto"/>
            <w:noWrap/>
            <w:vAlign w:val="center"/>
            <w:hideMark/>
          </w:tcPr>
          <w:p w14:paraId="4A8CE5D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136.223,18 </w:t>
            </w:r>
          </w:p>
        </w:tc>
        <w:tc>
          <w:tcPr>
            <w:tcW w:w="979" w:type="dxa"/>
            <w:shd w:val="clear" w:color="auto" w:fill="auto"/>
            <w:noWrap/>
            <w:vAlign w:val="center"/>
            <w:hideMark/>
          </w:tcPr>
          <w:p w14:paraId="1A59A97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0,5683%</w:t>
            </w:r>
          </w:p>
        </w:tc>
        <w:tc>
          <w:tcPr>
            <w:tcW w:w="991" w:type="dxa"/>
            <w:shd w:val="clear" w:color="auto" w:fill="auto"/>
            <w:noWrap/>
            <w:vAlign w:val="center"/>
            <w:hideMark/>
          </w:tcPr>
          <w:p w14:paraId="7CC8187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96,3428%</w:t>
            </w:r>
          </w:p>
        </w:tc>
      </w:tr>
      <w:tr w:rsidR="00F86FD2" w:rsidRPr="00845C7D" w14:paraId="101A5101" w14:textId="77777777" w:rsidTr="00F86FD2">
        <w:trPr>
          <w:trHeight w:val="300"/>
        </w:trPr>
        <w:tc>
          <w:tcPr>
            <w:tcW w:w="998" w:type="dxa"/>
            <w:shd w:val="clear" w:color="auto" w:fill="auto"/>
            <w:noWrap/>
            <w:vAlign w:val="center"/>
          </w:tcPr>
          <w:p w14:paraId="441CA4F9" w14:textId="7DA27FCD"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tcPr>
          <w:p w14:paraId="19F1CF3C" w14:textId="5E0DCB5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018</w:t>
            </w:r>
          </w:p>
        </w:tc>
        <w:tc>
          <w:tcPr>
            <w:tcW w:w="1099" w:type="dxa"/>
            <w:shd w:val="clear" w:color="auto" w:fill="auto"/>
            <w:noWrap/>
            <w:vAlign w:val="center"/>
          </w:tcPr>
          <w:p w14:paraId="6CA7E984" w14:textId="523EA9C9"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-86</w:t>
            </w:r>
          </w:p>
        </w:tc>
        <w:tc>
          <w:tcPr>
            <w:tcW w:w="1770" w:type="dxa"/>
            <w:shd w:val="clear" w:color="auto" w:fill="auto"/>
            <w:noWrap/>
            <w:vAlign w:val="center"/>
          </w:tcPr>
          <w:p w14:paraId="00B65A0E" w14:textId="49047469"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641,67 </w:t>
            </w:r>
          </w:p>
        </w:tc>
        <w:tc>
          <w:tcPr>
            <w:tcW w:w="1558" w:type="dxa"/>
            <w:shd w:val="clear" w:color="auto" w:fill="auto"/>
            <w:noWrap/>
            <w:vAlign w:val="center"/>
          </w:tcPr>
          <w:p w14:paraId="6EA96A2E" w14:textId="4AF2CBAB"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641,67 </w:t>
            </w:r>
          </w:p>
        </w:tc>
        <w:tc>
          <w:tcPr>
            <w:tcW w:w="1363" w:type="dxa"/>
            <w:shd w:val="clear" w:color="auto" w:fill="auto"/>
            <w:noWrap/>
            <w:vAlign w:val="center"/>
          </w:tcPr>
          <w:p w14:paraId="745B4F29" w14:textId="5F7C2BB2"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136.864,85 </w:t>
            </w:r>
          </w:p>
        </w:tc>
        <w:tc>
          <w:tcPr>
            <w:tcW w:w="979" w:type="dxa"/>
            <w:shd w:val="clear" w:color="auto" w:fill="auto"/>
            <w:noWrap/>
            <w:vAlign w:val="center"/>
          </w:tcPr>
          <w:p w14:paraId="6DF8C536" w14:textId="39A53DEE"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0,4538%</w:t>
            </w:r>
          </w:p>
        </w:tc>
        <w:tc>
          <w:tcPr>
            <w:tcW w:w="991" w:type="dxa"/>
            <w:shd w:val="clear" w:color="auto" w:fill="auto"/>
            <w:noWrap/>
            <w:vAlign w:val="center"/>
          </w:tcPr>
          <w:p w14:paraId="7BB2A96A" w14:textId="1345AD61"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96,7966%</w:t>
            </w:r>
          </w:p>
        </w:tc>
      </w:tr>
      <w:tr w:rsidR="00F86FD2" w:rsidRPr="00845C7D" w14:paraId="08BE65EE" w14:textId="77777777" w:rsidTr="00F86FD2">
        <w:trPr>
          <w:trHeight w:val="300"/>
        </w:trPr>
        <w:tc>
          <w:tcPr>
            <w:tcW w:w="998" w:type="dxa"/>
            <w:shd w:val="clear" w:color="auto" w:fill="auto"/>
            <w:noWrap/>
            <w:vAlign w:val="center"/>
            <w:hideMark/>
          </w:tcPr>
          <w:p w14:paraId="3B08A5E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5D066E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019</w:t>
            </w:r>
          </w:p>
        </w:tc>
        <w:tc>
          <w:tcPr>
            <w:tcW w:w="1099" w:type="dxa"/>
            <w:shd w:val="clear" w:color="auto" w:fill="auto"/>
            <w:noWrap/>
            <w:vAlign w:val="center"/>
            <w:hideMark/>
          </w:tcPr>
          <w:p w14:paraId="3709892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-20</w:t>
            </w:r>
          </w:p>
        </w:tc>
        <w:tc>
          <w:tcPr>
            <w:tcW w:w="1770" w:type="dxa"/>
            <w:shd w:val="clear" w:color="auto" w:fill="auto"/>
            <w:noWrap/>
            <w:vAlign w:val="center"/>
            <w:hideMark/>
          </w:tcPr>
          <w:p w14:paraId="03DFB56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566,43 </w:t>
            </w:r>
          </w:p>
        </w:tc>
        <w:tc>
          <w:tcPr>
            <w:tcW w:w="1558" w:type="dxa"/>
            <w:shd w:val="clear" w:color="auto" w:fill="auto"/>
            <w:noWrap/>
            <w:vAlign w:val="center"/>
            <w:hideMark/>
          </w:tcPr>
          <w:p w14:paraId="383FCDA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566,43 </w:t>
            </w:r>
          </w:p>
        </w:tc>
        <w:tc>
          <w:tcPr>
            <w:tcW w:w="1363" w:type="dxa"/>
            <w:shd w:val="clear" w:color="auto" w:fill="auto"/>
            <w:noWrap/>
            <w:vAlign w:val="center"/>
            <w:hideMark/>
          </w:tcPr>
          <w:p w14:paraId="02C2065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137.431,28 </w:t>
            </w:r>
          </w:p>
        </w:tc>
        <w:tc>
          <w:tcPr>
            <w:tcW w:w="979" w:type="dxa"/>
            <w:shd w:val="clear" w:color="auto" w:fill="auto"/>
            <w:noWrap/>
            <w:vAlign w:val="center"/>
            <w:hideMark/>
          </w:tcPr>
          <w:p w14:paraId="687B178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0,4006%</w:t>
            </w:r>
          </w:p>
        </w:tc>
        <w:tc>
          <w:tcPr>
            <w:tcW w:w="991" w:type="dxa"/>
            <w:shd w:val="clear" w:color="auto" w:fill="auto"/>
            <w:noWrap/>
            <w:vAlign w:val="center"/>
            <w:hideMark/>
          </w:tcPr>
          <w:p w14:paraId="55430FB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97,1972%</w:t>
            </w:r>
          </w:p>
        </w:tc>
      </w:tr>
      <w:tr w:rsidR="00F86FD2" w:rsidRPr="00845C7D" w14:paraId="4917C77D" w14:textId="77777777" w:rsidTr="00F86FD2">
        <w:trPr>
          <w:trHeight w:val="300"/>
        </w:trPr>
        <w:tc>
          <w:tcPr>
            <w:tcW w:w="998" w:type="dxa"/>
            <w:shd w:val="clear" w:color="auto" w:fill="auto"/>
            <w:noWrap/>
            <w:vAlign w:val="center"/>
            <w:hideMark/>
          </w:tcPr>
          <w:p w14:paraId="0B59006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07137F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020</w:t>
            </w:r>
          </w:p>
        </w:tc>
        <w:tc>
          <w:tcPr>
            <w:tcW w:w="1099" w:type="dxa"/>
            <w:shd w:val="clear" w:color="auto" w:fill="auto"/>
            <w:noWrap/>
            <w:vAlign w:val="center"/>
            <w:hideMark/>
          </w:tcPr>
          <w:p w14:paraId="427C388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-13</w:t>
            </w:r>
          </w:p>
        </w:tc>
        <w:tc>
          <w:tcPr>
            <w:tcW w:w="1770" w:type="dxa"/>
            <w:shd w:val="clear" w:color="auto" w:fill="auto"/>
            <w:noWrap/>
            <w:vAlign w:val="center"/>
            <w:hideMark/>
          </w:tcPr>
          <w:p w14:paraId="32913F0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342,88 </w:t>
            </w:r>
          </w:p>
        </w:tc>
        <w:tc>
          <w:tcPr>
            <w:tcW w:w="1558" w:type="dxa"/>
            <w:shd w:val="clear" w:color="auto" w:fill="auto"/>
            <w:noWrap/>
            <w:vAlign w:val="center"/>
            <w:hideMark/>
          </w:tcPr>
          <w:p w14:paraId="092BBAE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342,88 </w:t>
            </w:r>
          </w:p>
        </w:tc>
        <w:tc>
          <w:tcPr>
            <w:tcW w:w="1363" w:type="dxa"/>
            <w:shd w:val="clear" w:color="auto" w:fill="auto"/>
            <w:noWrap/>
            <w:vAlign w:val="center"/>
            <w:hideMark/>
          </w:tcPr>
          <w:p w14:paraId="6DAEBF3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137.774,16 </w:t>
            </w:r>
          </w:p>
        </w:tc>
        <w:tc>
          <w:tcPr>
            <w:tcW w:w="979" w:type="dxa"/>
            <w:shd w:val="clear" w:color="auto" w:fill="auto"/>
            <w:noWrap/>
            <w:vAlign w:val="center"/>
            <w:hideMark/>
          </w:tcPr>
          <w:p w14:paraId="63EB2FE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0,2425%</w:t>
            </w:r>
          </w:p>
        </w:tc>
        <w:tc>
          <w:tcPr>
            <w:tcW w:w="991" w:type="dxa"/>
            <w:shd w:val="clear" w:color="auto" w:fill="auto"/>
            <w:noWrap/>
            <w:vAlign w:val="center"/>
            <w:hideMark/>
          </w:tcPr>
          <w:p w14:paraId="509A436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97,4397%</w:t>
            </w:r>
          </w:p>
        </w:tc>
      </w:tr>
      <w:tr w:rsidR="00F86FD2" w:rsidRPr="00845C7D" w14:paraId="09BC098B" w14:textId="77777777" w:rsidTr="00F86FD2">
        <w:trPr>
          <w:trHeight w:val="300"/>
        </w:trPr>
        <w:tc>
          <w:tcPr>
            <w:tcW w:w="998" w:type="dxa"/>
            <w:shd w:val="clear" w:color="auto" w:fill="auto"/>
            <w:noWrap/>
            <w:vAlign w:val="center"/>
            <w:hideMark/>
          </w:tcPr>
          <w:p w14:paraId="304CEBC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1FE750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021</w:t>
            </w:r>
          </w:p>
        </w:tc>
        <w:tc>
          <w:tcPr>
            <w:tcW w:w="1099" w:type="dxa"/>
            <w:shd w:val="clear" w:color="auto" w:fill="auto"/>
            <w:noWrap/>
            <w:vAlign w:val="center"/>
            <w:hideMark/>
          </w:tcPr>
          <w:p w14:paraId="69DB924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-221</w:t>
            </w:r>
          </w:p>
        </w:tc>
        <w:tc>
          <w:tcPr>
            <w:tcW w:w="1770" w:type="dxa"/>
            <w:shd w:val="clear" w:color="auto" w:fill="auto"/>
            <w:noWrap/>
            <w:vAlign w:val="center"/>
            <w:hideMark/>
          </w:tcPr>
          <w:p w14:paraId="2787DC1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341,25 </w:t>
            </w:r>
          </w:p>
        </w:tc>
        <w:tc>
          <w:tcPr>
            <w:tcW w:w="1558" w:type="dxa"/>
            <w:shd w:val="clear" w:color="auto" w:fill="auto"/>
            <w:noWrap/>
            <w:vAlign w:val="center"/>
            <w:hideMark/>
          </w:tcPr>
          <w:p w14:paraId="2212B1C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341,25 </w:t>
            </w:r>
          </w:p>
        </w:tc>
        <w:tc>
          <w:tcPr>
            <w:tcW w:w="1363" w:type="dxa"/>
            <w:shd w:val="clear" w:color="auto" w:fill="auto"/>
            <w:noWrap/>
            <w:vAlign w:val="center"/>
            <w:hideMark/>
          </w:tcPr>
          <w:p w14:paraId="423ACFD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138.115,41 </w:t>
            </w:r>
          </w:p>
        </w:tc>
        <w:tc>
          <w:tcPr>
            <w:tcW w:w="979" w:type="dxa"/>
            <w:shd w:val="clear" w:color="auto" w:fill="auto"/>
            <w:noWrap/>
            <w:vAlign w:val="center"/>
            <w:hideMark/>
          </w:tcPr>
          <w:p w14:paraId="6544864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0,2413%</w:t>
            </w:r>
          </w:p>
        </w:tc>
        <w:tc>
          <w:tcPr>
            <w:tcW w:w="991" w:type="dxa"/>
            <w:shd w:val="clear" w:color="auto" w:fill="auto"/>
            <w:noWrap/>
            <w:vAlign w:val="center"/>
            <w:hideMark/>
          </w:tcPr>
          <w:p w14:paraId="10E058D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97,6810%</w:t>
            </w:r>
          </w:p>
        </w:tc>
      </w:tr>
      <w:tr w:rsidR="00F86FD2" w:rsidRPr="00845C7D" w14:paraId="1E285CBB" w14:textId="77777777" w:rsidTr="00F86FD2">
        <w:trPr>
          <w:trHeight w:val="300"/>
        </w:trPr>
        <w:tc>
          <w:tcPr>
            <w:tcW w:w="998" w:type="dxa"/>
            <w:shd w:val="clear" w:color="auto" w:fill="auto"/>
            <w:noWrap/>
            <w:vAlign w:val="center"/>
            <w:hideMark/>
          </w:tcPr>
          <w:p w14:paraId="0DC6D52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FEB900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022</w:t>
            </w:r>
          </w:p>
        </w:tc>
        <w:tc>
          <w:tcPr>
            <w:tcW w:w="1099" w:type="dxa"/>
            <w:shd w:val="clear" w:color="auto" w:fill="auto"/>
            <w:noWrap/>
            <w:vAlign w:val="center"/>
            <w:hideMark/>
          </w:tcPr>
          <w:p w14:paraId="2B01677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6FEAEA9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339,72 </w:t>
            </w:r>
          </w:p>
        </w:tc>
        <w:tc>
          <w:tcPr>
            <w:tcW w:w="1558" w:type="dxa"/>
            <w:shd w:val="clear" w:color="auto" w:fill="auto"/>
            <w:noWrap/>
            <w:vAlign w:val="center"/>
            <w:hideMark/>
          </w:tcPr>
          <w:p w14:paraId="2235883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339,72 </w:t>
            </w:r>
          </w:p>
        </w:tc>
        <w:tc>
          <w:tcPr>
            <w:tcW w:w="1363" w:type="dxa"/>
            <w:shd w:val="clear" w:color="auto" w:fill="auto"/>
            <w:noWrap/>
            <w:vAlign w:val="center"/>
            <w:hideMark/>
          </w:tcPr>
          <w:p w14:paraId="7AB7105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138.455,13 </w:t>
            </w:r>
          </w:p>
        </w:tc>
        <w:tc>
          <w:tcPr>
            <w:tcW w:w="979" w:type="dxa"/>
            <w:shd w:val="clear" w:color="auto" w:fill="auto"/>
            <w:noWrap/>
            <w:vAlign w:val="center"/>
            <w:hideMark/>
          </w:tcPr>
          <w:p w14:paraId="5BFA2D6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0,2403%</w:t>
            </w:r>
          </w:p>
        </w:tc>
        <w:tc>
          <w:tcPr>
            <w:tcW w:w="991" w:type="dxa"/>
            <w:shd w:val="clear" w:color="auto" w:fill="auto"/>
            <w:noWrap/>
            <w:vAlign w:val="center"/>
            <w:hideMark/>
          </w:tcPr>
          <w:p w14:paraId="27AC759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97,9213%</w:t>
            </w:r>
          </w:p>
        </w:tc>
      </w:tr>
      <w:tr w:rsidR="00F86FD2" w:rsidRPr="00845C7D" w14:paraId="421B463F" w14:textId="77777777" w:rsidTr="00F86FD2">
        <w:trPr>
          <w:trHeight w:val="300"/>
        </w:trPr>
        <w:tc>
          <w:tcPr>
            <w:tcW w:w="998" w:type="dxa"/>
            <w:shd w:val="clear" w:color="auto" w:fill="auto"/>
            <w:noWrap/>
            <w:vAlign w:val="center"/>
            <w:hideMark/>
          </w:tcPr>
          <w:p w14:paraId="0D7A25D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20B3E0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023</w:t>
            </w:r>
          </w:p>
        </w:tc>
        <w:tc>
          <w:tcPr>
            <w:tcW w:w="1099" w:type="dxa"/>
            <w:shd w:val="clear" w:color="auto" w:fill="auto"/>
            <w:noWrap/>
            <w:vAlign w:val="center"/>
            <w:hideMark/>
          </w:tcPr>
          <w:p w14:paraId="2457ECA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w:t>
            </w:r>
          </w:p>
        </w:tc>
        <w:tc>
          <w:tcPr>
            <w:tcW w:w="1770" w:type="dxa"/>
            <w:shd w:val="clear" w:color="auto" w:fill="auto"/>
            <w:noWrap/>
            <w:vAlign w:val="center"/>
            <w:hideMark/>
          </w:tcPr>
          <w:p w14:paraId="5C1EDFD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310,18 </w:t>
            </w:r>
          </w:p>
        </w:tc>
        <w:tc>
          <w:tcPr>
            <w:tcW w:w="1558" w:type="dxa"/>
            <w:shd w:val="clear" w:color="auto" w:fill="auto"/>
            <w:noWrap/>
            <w:vAlign w:val="center"/>
            <w:hideMark/>
          </w:tcPr>
          <w:p w14:paraId="277F24A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310,18 </w:t>
            </w:r>
          </w:p>
        </w:tc>
        <w:tc>
          <w:tcPr>
            <w:tcW w:w="1363" w:type="dxa"/>
            <w:shd w:val="clear" w:color="auto" w:fill="auto"/>
            <w:noWrap/>
            <w:vAlign w:val="center"/>
            <w:hideMark/>
          </w:tcPr>
          <w:p w14:paraId="53AD44A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138.765,31 </w:t>
            </w:r>
          </w:p>
        </w:tc>
        <w:tc>
          <w:tcPr>
            <w:tcW w:w="979" w:type="dxa"/>
            <w:shd w:val="clear" w:color="auto" w:fill="auto"/>
            <w:noWrap/>
            <w:vAlign w:val="center"/>
            <w:hideMark/>
          </w:tcPr>
          <w:p w14:paraId="392F806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0,2194%</w:t>
            </w:r>
          </w:p>
        </w:tc>
        <w:tc>
          <w:tcPr>
            <w:tcW w:w="991" w:type="dxa"/>
            <w:shd w:val="clear" w:color="auto" w:fill="auto"/>
            <w:noWrap/>
            <w:vAlign w:val="center"/>
            <w:hideMark/>
          </w:tcPr>
          <w:p w14:paraId="6E5EB38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98,1407%</w:t>
            </w:r>
          </w:p>
        </w:tc>
      </w:tr>
      <w:tr w:rsidR="00F86FD2" w:rsidRPr="00845C7D" w14:paraId="40E594E9" w14:textId="77777777" w:rsidTr="00F86FD2">
        <w:trPr>
          <w:trHeight w:val="300"/>
        </w:trPr>
        <w:tc>
          <w:tcPr>
            <w:tcW w:w="998" w:type="dxa"/>
            <w:shd w:val="clear" w:color="auto" w:fill="auto"/>
            <w:noWrap/>
            <w:vAlign w:val="center"/>
            <w:hideMark/>
          </w:tcPr>
          <w:p w14:paraId="2B62BBE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5CE43D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024</w:t>
            </w:r>
          </w:p>
        </w:tc>
        <w:tc>
          <w:tcPr>
            <w:tcW w:w="1099" w:type="dxa"/>
            <w:shd w:val="clear" w:color="auto" w:fill="auto"/>
            <w:noWrap/>
            <w:vAlign w:val="center"/>
            <w:hideMark/>
          </w:tcPr>
          <w:p w14:paraId="550C485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-8</w:t>
            </w:r>
          </w:p>
        </w:tc>
        <w:tc>
          <w:tcPr>
            <w:tcW w:w="1770" w:type="dxa"/>
            <w:shd w:val="clear" w:color="auto" w:fill="auto"/>
            <w:noWrap/>
            <w:vAlign w:val="center"/>
            <w:hideMark/>
          </w:tcPr>
          <w:p w14:paraId="533F4FC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291,40 </w:t>
            </w:r>
          </w:p>
        </w:tc>
        <w:tc>
          <w:tcPr>
            <w:tcW w:w="1558" w:type="dxa"/>
            <w:shd w:val="clear" w:color="auto" w:fill="auto"/>
            <w:noWrap/>
            <w:vAlign w:val="center"/>
            <w:hideMark/>
          </w:tcPr>
          <w:p w14:paraId="3EE34A0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291,40 </w:t>
            </w:r>
          </w:p>
        </w:tc>
        <w:tc>
          <w:tcPr>
            <w:tcW w:w="1363" w:type="dxa"/>
            <w:shd w:val="clear" w:color="auto" w:fill="auto"/>
            <w:noWrap/>
            <w:vAlign w:val="center"/>
            <w:hideMark/>
          </w:tcPr>
          <w:p w14:paraId="309C8B4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139.056,71 </w:t>
            </w:r>
          </w:p>
        </w:tc>
        <w:tc>
          <w:tcPr>
            <w:tcW w:w="979" w:type="dxa"/>
            <w:shd w:val="clear" w:color="auto" w:fill="auto"/>
            <w:noWrap/>
            <w:vAlign w:val="center"/>
            <w:hideMark/>
          </w:tcPr>
          <w:p w14:paraId="0097B8E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0,2061%</w:t>
            </w:r>
          </w:p>
        </w:tc>
        <w:tc>
          <w:tcPr>
            <w:tcW w:w="991" w:type="dxa"/>
            <w:shd w:val="clear" w:color="auto" w:fill="auto"/>
            <w:noWrap/>
            <w:vAlign w:val="center"/>
            <w:hideMark/>
          </w:tcPr>
          <w:p w14:paraId="579D196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98,3468%</w:t>
            </w:r>
          </w:p>
        </w:tc>
      </w:tr>
      <w:tr w:rsidR="00F86FD2" w:rsidRPr="00845C7D" w14:paraId="69D519D1" w14:textId="77777777" w:rsidTr="00F86FD2">
        <w:trPr>
          <w:trHeight w:val="300"/>
        </w:trPr>
        <w:tc>
          <w:tcPr>
            <w:tcW w:w="998" w:type="dxa"/>
            <w:shd w:val="clear" w:color="auto" w:fill="auto"/>
            <w:noWrap/>
            <w:vAlign w:val="center"/>
            <w:hideMark/>
          </w:tcPr>
          <w:p w14:paraId="428E8EE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20E039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025</w:t>
            </w:r>
          </w:p>
        </w:tc>
        <w:tc>
          <w:tcPr>
            <w:tcW w:w="1099" w:type="dxa"/>
            <w:shd w:val="clear" w:color="auto" w:fill="auto"/>
            <w:noWrap/>
            <w:vAlign w:val="center"/>
            <w:hideMark/>
          </w:tcPr>
          <w:p w14:paraId="1EACD4D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-19</w:t>
            </w:r>
          </w:p>
        </w:tc>
        <w:tc>
          <w:tcPr>
            <w:tcW w:w="1770" w:type="dxa"/>
            <w:shd w:val="clear" w:color="auto" w:fill="auto"/>
            <w:noWrap/>
            <w:vAlign w:val="center"/>
            <w:hideMark/>
          </w:tcPr>
          <w:p w14:paraId="676DB78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279,95 </w:t>
            </w:r>
          </w:p>
        </w:tc>
        <w:tc>
          <w:tcPr>
            <w:tcW w:w="1558" w:type="dxa"/>
            <w:shd w:val="clear" w:color="auto" w:fill="auto"/>
            <w:noWrap/>
            <w:vAlign w:val="center"/>
            <w:hideMark/>
          </w:tcPr>
          <w:p w14:paraId="7726D98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279,95 </w:t>
            </w:r>
          </w:p>
        </w:tc>
        <w:tc>
          <w:tcPr>
            <w:tcW w:w="1363" w:type="dxa"/>
            <w:shd w:val="clear" w:color="auto" w:fill="auto"/>
            <w:noWrap/>
            <w:vAlign w:val="center"/>
            <w:hideMark/>
          </w:tcPr>
          <w:p w14:paraId="287443A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139.336,66 </w:t>
            </w:r>
          </w:p>
        </w:tc>
        <w:tc>
          <w:tcPr>
            <w:tcW w:w="979" w:type="dxa"/>
            <w:shd w:val="clear" w:color="auto" w:fill="auto"/>
            <w:noWrap/>
            <w:vAlign w:val="center"/>
            <w:hideMark/>
          </w:tcPr>
          <w:p w14:paraId="0F53F9E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0,1980%</w:t>
            </w:r>
          </w:p>
        </w:tc>
        <w:tc>
          <w:tcPr>
            <w:tcW w:w="991" w:type="dxa"/>
            <w:shd w:val="clear" w:color="auto" w:fill="auto"/>
            <w:noWrap/>
            <w:vAlign w:val="center"/>
            <w:hideMark/>
          </w:tcPr>
          <w:p w14:paraId="23A7723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98,5447%</w:t>
            </w:r>
          </w:p>
        </w:tc>
      </w:tr>
      <w:tr w:rsidR="00F86FD2" w:rsidRPr="00845C7D" w14:paraId="6840C46B" w14:textId="77777777" w:rsidTr="00F86FD2">
        <w:trPr>
          <w:trHeight w:val="300"/>
        </w:trPr>
        <w:tc>
          <w:tcPr>
            <w:tcW w:w="998" w:type="dxa"/>
            <w:shd w:val="clear" w:color="auto" w:fill="auto"/>
            <w:noWrap/>
            <w:vAlign w:val="center"/>
            <w:hideMark/>
          </w:tcPr>
          <w:p w14:paraId="2F4C5A7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F37648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026</w:t>
            </w:r>
          </w:p>
        </w:tc>
        <w:tc>
          <w:tcPr>
            <w:tcW w:w="1099" w:type="dxa"/>
            <w:shd w:val="clear" w:color="auto" w:fill="auto"/>
            <w:noWrap/>
            <w:vAlign w:val="center"/>
            <w:hideMark/>
          </w:tcPr>
          <w:p w14:paraId="2B17FB4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-10</w:t>
            </w:r>
          </w:p>
        </w:tc>
        <w:tc>
          <w:tcPr>
            <w:tcW w:w="1770" w:type="dxa"/>
            <w:shd w:val="clear" w:color="auto" w:fill="auto"/>
            <w:noWrap/>
            <w:vAlign w:val="center"/>
            <w:hideMark/>
          </w:tcPr>
          <w:p w14:paraId="520F14F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250,54 </w:t>
            </w:r>
          </w:p>
        </w:tc>
        <w:tc>
          <w:tcPr>
            <w:tcW w:w="1558" w:type="dxa"/>
            <w:shd w:val="clear" w:color="auto" w:fill="auto"/>
            <w:noWrap/>
            <w:vAlign w:val="center"/>
            <w:hideMark/>
          </w:tcPr>
          <w:p w14:paraId="27A49A4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250,54 </w:t>
            </w:r>
          </w:p>
        </w:tc>
        <w:tc>
          <w:tcPr>
            <w:tcW w:w="1363" w:type="dxa"/>
            <w:shd w:val="clear" w:color="auto" w:fill="auto"/>
            <w:noWrap/>
            <w:vAlign w:val="center"/>
            <w:hideMark/>
          </w:tcPr>
          <w:p w14:paraId="70BF7F5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139.587,20 </w:t>
            </w:r>
          </w:p>
        </w:tc>
        <w:tc>
          <w:tcPr>
            <w:tcW w:w="979" w:type="dxa"/>
            <w:shd w:val="clear" w:color="auto" w:fill="auto"/>
            <w:noWrap/>
            <w:vAlign w:val="center"/>
            <w:hideMark/>
          </w:tcPr>
          <w:p w14:paraId="7D86105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0,1772%</w:t>
            </w:r>
          </w:p>
        </w:tc>
        <w:tc>
          <w:tcPr>
            <w:tcW w:w="991" w:type="dxa"/>
            <w:shd w:val="clear" w:color="auto" w:fill="auto"/>
            <w:noWrap/>
            <w:vAlign w:val="center"/>
            <w:hideMark/>
          </w:tcPr>
          <w:p w14:paraId="1B2EAA1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98,7219%</w:t>
            </w:r>
          </w:p>
        </w:tc>
      </w:tr>
      <w:tr w:rsidR="00F86FD2" w:rsidRPr="00845C7D" w14:paraId="298F774A" w14:textId="77777777" w:rsidTr="00F86FD2">
        <w:trPr>
          <w:trHeight w:val="300"/>
        </w:trPr>
        <w:tc>
          <w:tcPr>
            <w:tcW w:w="998" w:type="dxa"/>
            <w:shd w:val="clear" w:color="auto" w:fill="auto"/>
            <w:noWrap/>
            <w:vAlign w:val="center"/>
            <w:hideMark/>
          </w:tcPr>
          <w:p w14:paraId="17BC2B5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8D6923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027</w:t>
            </w:r>
          </w:p>
        </w:tc>
        <w:tc>
          <w:tcPr>
            <w:tcW w:w="1099" w:type="dxa"/>
            <w:shd w:val="clear" w:color="auto" w:fill="auto"/>
            <w:noWrap/>
            <w:vAlign w:val="center"/>
            <w:hideMark/>
          </w:tcPr>
          <w:p w14:paraId="4AB47FB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-39</w:t>
            </w:r>
          </w:p>
        </w:tc>
        <w:tc>
          <w:tcPr>
            <w:tcW w:w="1770" w:type="dxa"/>
            <w:shd w:val="clear" w:color="auto" w:fill="auto"/>
            <w:noWrap/>
            <w:vAlign w:val="center"/>
            <w:hideMark/>
          </w:tcPr>
          <w:p w14:paraId="099404E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133,21 </w:t>
            </w:r>
          </w:p>
        </w:tc>
        <w:tc>
          <w:tcPr>
            <w:tcW w:w="1558" w:type="dxa"/>
            <w:shd w:val="clear" w:color="auto" w:fill="auto"/>
            <w:noWrap/>
            <w:vAlign w:val="center"/>
            <w:hideMark/>
          </w:tcPr>
          <w:p w14:paraId="0E8D6DC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133,21 </w:t>
            </w:r>
          </w:p>
        </w:tc>
        <w:tc>
          <w:tcPr>
            <w:tcW w:w="1363" w:type="dxa"/>
            <w:shd w:val="clear" w:color="auto" w:fill="auto"/>
            <w:noWrap/>
            <w:vAlign w:val="center"/>
            <w:hideMark/>
          </w:tcPr>
          <w:p w14:paraId="62B882C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139.720,41 </w:t>
            </w:r>
          </w:p>
        </w:tc>
        <w:tc>
          <w:tcPr>
            <w:tcW w:w="979" w:type="dxa"/>
            <w:shd w:val="clear" w:color="auto" w:fill="auto"/>
            <w:noWrap/>
            <w:vAlign w:val="center"/>
            <w:hideMark/>
          </w:tcPr>
          <w:p w14:paraId="5B7D8A7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0,0942%</w:t>
            </w:r>
          </w:p>
        </w:tc>
        <w:tc>
          <w:tcPr>
            <w:tcW w:w="991" w:type="dxa"/>
            <w:shd w:val="clear" w:color="auto" w:fill="auto"/>
            <w:noWrap/>
            <w:vAlign w:val="center"/>
            <w:hideMark/>
          </w:tcPr>
          <w:p w14:paraId="7A36F63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98,8161%</w:t>
            </w:r>
          </w:p>
        </w:tc>
      </w:tr>
      <w:tr w:rsidR="00F86FD2" w:rsidRPr="00845C7D" w14:paraId="42658D26" w14:textId="77777777" w:rsidTr="00F86FD2">
        <w:trPr>
          <w:trHeight w:val="300"/>
        </w:trPr>
        <w:tc>
          <w:tcPr>
            <w:tcW w:w="998" w:type="dxa"/>
            <w:shd w:val="clear" w:color="auto" w:fill="auto"/>
            <w:noWrap/>
            <w:vAlign w:val="center"/>
            <w:hideMark/>
          </w:tcPr>
          <w:p w14:paraId="7FE0226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495B9E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028</w:t>
            </w:r>
          </w:p>
        </w:tc>
        <w:tc>
          <w:tcPr>
            <w:tcW w:w="1099" w:type="dxa"/>
            <w:shd w:val="clear" w:color="auto" w:fill="auto"/>
            <w:noWrap/>
            <w:vAlign w:val="center"/>
            <w:hideMark/>
          </w:tcPr>
          <w:p w14:paraId="0F0A2BD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144084D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121,62 </w:t>
            </w:r>
          </w:p>
        </w:tc>
        <w:tc>
          <w:tcPr>
            <w:tcW w:w="1558" w:type="dxa"/>
            <w:shd w:val="clear" w:color="auto" w:fill="auto"/>
            <w:noWrap/>
            <w:vAlign w:val="center"/>
            <w:hideMark/>
          </w:tcPr>
          <w:p w14:paraId="0A33F1C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121,62 </w:t>
            </w:r>
          </w:p>
        </w:tc>
        <w:tc>
          <w:tcPr>
            <w:tcW w:w="1363" w:type="dxa"/>
            <w:shd w:val="clear" w:color="auto" w:fill="auto"/>
            <w:noWrap/>
            <w:vAlign w:val="center"/>
            <w:hideMark/>
          </w:tcPr>
          <w:p w14:paraId="05CE834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139.842,03 </w:t>
            </w:r>
          </w:p>
        </w:tc>
        <w:tc>
          <w:tcPr>
            <w:tcW w:w="979" w:type="dxa"/>
            <w:shd w:val="clear" w:color="auto" w:fill="auto"/>
            <w:noWrap/>
            <w:vAlign w:val="center"/>
            <w:hideMark/>
          </w:tcPr>
          <w:p w14:paraId="5E8F38E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0,0860%</w:t>
            </w:r>
          </w:p>
        </w:tc>
        <w:tc>
          <w:tcPr>
            <w:tcW w:w="991" w:type="dxa"/>
            <w:shd w:val="clear" w:color="auto" w:fill="auto"/>
            <w:noWrap/>
            <w:vAlign w:val="center"/>
            <w:hideMark/>
          </w:tcPr>
          <w:p w14:paraId="37869DE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98,9022%</w:t>
            </w:r>
          </w:p>
        </w:tc>
      </w:tr>
      <w:tr w:rsidR="00F86FD2" w:rsidRPr="00845C7D" w14:paraId="56D5A66A" w14:textId="77777777" w:rsidTr="00F86FD2">
        <w:trPr>
          <w:trHeight w:val="300"/>
        </w:trPr>
        <w:tc>
          <w:tcPr>
            <w:tcW w:w="998" w:type="dxa"/>
            <w:shd w:val="clear" w:color="auto" w:fill="auto"/>
            <w:noWrap/>
            <w:vAlign w:val="center"/>
            <w:hideMark/>
          </w:tcPr>
          <w:p w14:paraId="4CE4D4E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1C8838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029</w:t>
            </w:r>
          </w:p>
        </w:tc>
        <w:tc>
          <w:tcPr>
            <w:tcW w:w="1099" w:type="dxa"/>
            <w:shd w:val="clear" w:color="auto" w:fill="auto"/>
            <w:noWrap/>
            <w:vAlign w:val="center"/>
            <w:hideMark/>
          </w:tcPr>
          <w:p w14:paraId="046B85B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2BF4F6D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99,26 </w:t>
            </w:r>
          </w:p>
        </w:tc>
        <w:tc>
          <w:tcPr>
            <w:tcW w:w="1558" w:type="dxa"/>
            <w:shd w:val="clear" w:color="auto" w:fill="auto"/>
            <w:noWrap/>
            <w:vAlign w:val="center"/>
            <w:hideMark/>
          </w:tcPr>
          <w:p w14:paraId="6FADE27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99,26 </w:t>
            </w:r>
          </w:p>
        </w:tc>
        <w:tc>
          <w:tcPr>
            <w:tcW w:w="1363" w:type="dxa"/>
            <w:shd w:val="clear" w:color="auto" w:fill="auto"/>
            <w:noWrap/>
            <w:vAlign w:val="center"/>
            <w:hideMark/>
          </w:tcPr>
          <w:p w14:paraId="7CD600C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139.941,29 </w:t>
            </w:r>
          </w:p>
        </w:tc>
        <w:tc>
          <w:tcPr>
            <w:tcW w:w="979" w:type="dxa"/>
            <w:shd w:val="clear" w:color="auto" w:fill="auto"/>
            <w:noWrap/>
            <w:vAlign w:val="center"/>
            <w:hideMark/>
          </w:tcPr>
          <w:p w14:paraId="38E8B92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0,0702%</w:t>
            </w:r>
          </w:p>
        </w:tc>
        <w:tc>
          <w:tcPr>
            <w:tcW w:w="991" w:type="dxa"/>
            <w:shd w:val="clear" w:color="auto" w:fill="auto"/>
            <w:noWrap/>
            <w:vAlign w:val="center"/>
            <w:hideMark/>
          </w:tcPr>
          <w:p w14:paraId="53148F9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98,9724%</w:t>
            </w:r>
          </w:p>
        </w:tc>
      </w:tr>
      <w:tr w:rsidR="00F86FD2" w:rsidRPr="00845C7D" w14:paraId="3CF67B62" w14:textId="77777777" w:rsidTr="00F86FD2">
        <w:trPr>
          <w:trHeight w:val="300"/>
        </w:trPr>
        <w:tc>
          <w:tcPr>
            <w:tcW w:w="998" w:type="dxa"/>
            <w:shd w:val="clear" w:color="auto" w:fill="auto"/>
            <w:noWrap/>
            <w:vAlign w:val="center"/>
            <w:hideMark/>
          </w:tcPr>
          <w:p w14:paraId="5D5E156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D6936D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030</w:t>
            </w:r>
          </w:p>
        </w:tc>
        <w:tc>
          <w:tcPr>
            <w:tcW w:w="1099" w:type="dxa"/>
            <w:shd w:val="clear" w:color="auto" w:fill="auto"/>
            <w:noWrap/>
            <w:vAlign w:val="center"/>
            <w:hideMark/>
          </w:tcPr>
          <w:p w14:paraId="486A999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3C92556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96,10 </w:t>
            </w:r>
          </w:p>
        </w:tc>
        <w:tc>
          <w:tcPr>
            <w:tcW w:w="1558" w:type="dxa"/>
            <w:shd w:val="clear" w:color="auto" w:fill="auto"/>
            <w:noWrap/>
            <w:vAlign w:val="center"/>
            <w:hideMark/>
          </w:tcPr>
          <w:p w14:paraId="54E3F2D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96,10 </w:t>
            </w:r>
          </w:p>
        </w:tc>
        <w:tc>
          <w:tcPr>
            <w:tcW w:w="1363" w:type="dxa"/>
            <w:shd w:val="clear" w:color="auto" w:fill="auto"/>
            <w:noWrap/>
            <w:vAlign w:val="center"/>
            <w:hideMark/>
          </w:tcPr>
          <w:p w14:paraId="47E7FD7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140.037,39 </w:t>
            </w:r>
          </w:p>
        </w:tc>
        <w:tc>
          <w:tcPr>
            <w:tcW w:w="979" w:type="dxa"/>
            <w:shd w:val="clear" w:color="auto" w:fill="auto"/>
            <w:noWrap/>
            <w:vAlign w:val="center"/>
            <w:hideMark/>
          </w:tcPr>
          <w:p w14:paraId="29F2C20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0,0680%</w:t>
            </w:r>
          </w:p>
        </w:tc>
        <w:tc>
          <w:tcPr>
            <w:tcW w:w="991" w:type="dxa"/>
            <w:shd w:val="clear" w:color="auto" w:fill="auto"/>
            <w:noWrap/>
            <w:vAlign w:val="center"/>
            <w:hideMark/>
          </w:tcPr>
          <w:p w14:paraId="61094DB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99,0403%</w:t>
            </w:r>
          </w:p>
        </w:tc>
      </w:tr>
      <w:tr w:rsidR="00F86FD2" w:rsidRPr="00845C7D" w14:paraId="718D9E5B" w14:textId="77777777" w:rsidTr="00F86FD2">
        <w:trPr>
          <w:trHeight w:val="300"/>
        </w:trPr>
        <w:tc>
          <w:tcPr>
            <w:tcW w:w="998" w:type="dxa"/>
            <w:shd w:val="clear" w:color="auto" w:fill="auto"/>
            <w:noWrap/>
            <w:vAlign w:val="center"/>
            <w:hideMark/>
          </w:tcPr>
          <w:p w14:paraId="56E830A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49F262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031</w:t>
            </w:r>
          </w:p>
        </w:tc>
        <w:tc>
          <w:tcPr>
            <w:tcW w:w="1099" w:type="dxa"/>
            <w:shd w:val="clear" w:color="auto" w:fill="auto"/>
            <w:noWrap/>
            <w:vAlign w:val="center"/>
            <w:hideMark/>
          </w:tcPr>
          <w:p w14:paraId="088845F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6EF108B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93,33 </w:t>
            </w:r>
          </w:p>
        </w:tc>
        <w:tc>
          <w:tcPr>
            <w:tcW w:w="1558" w:type="dxa"/>
            <w:shd w:val="clear" w:color="auto" w:fill="auto"/>
            <w:noWrap/>
            <w:vAlign w:val="center"/>
            <w:hideMark/>
          </w:tcPr>
          <w:p w14:paraId="2FE85B9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93,33 </w:t>
            </w:r>
          </w:p>
        </w:tc>
        <w:tc>
          <w:tcPr>
            <w:tcW w:w="1363" w:type="dxa"/>
            <w:shd w:val="clear" w:color="auto" w:fill="auto"/>
            <w:noWrap/>
            <w:vAlign w:val="center"/>
            <w:hideMark/>
          </w:tcPr>
          <w:p w14:paraId="000E036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140.130,72 </w:t>
            </w:r>
          </w:p>
        </w:tc>
        <w:tc>
          <w:tcPr>
            <w:tcW w:w="979" w:type="dxa"/>
            <w:shd w:val="clear" w:color="auto" w:fill="auto"/>
            <w:noWrap/>
            <w:vAlign w:val="center"/>
            <w:hideMark/>
          </w:tcPr>
          <w:p w14:paraId="34A62B1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0,0660%</w:t>
            </w:r>
          </w:p>
        </w:tc>
        <w:tc>
          <w:tcPr>
            <w:tcW w:w="991" w:type="dxa"/>
            <w:shd w:val="clear" w:color="auto" w:fill="auto"/>
            <w:noWrap/>
            <w:vAlign w:val="center"/>
            <w:hideMark/>
          </w:tcPr>
          <w:p w14:paraId="65CFD79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99,1063%</w:t>
            </w:r>
          </w:p>
        </w:tc>
      </w:tr>
      <w:tr w:rsidR="00F86FD2" w:rsidRPr="00845C7D" w14:paraId="09A12C43" w14:textId="77777777" w:rsidTr="00F86FD2">
        <w:trPr>
          <w:trHeight w:val="300"/>
        </w:trPr>
        <w:tc>
          <w:tcPr>
            <w:tcW w:w="998" w:type="dxa"/>
            <w:shd w:val="clear" w:color="auto" w:fill="auto"/>
            <w:noWrap/>
            <w:vAlign w:val="center"/>
            <w:hideMark/>
          </w:tcPr>
          <w:p w14:paraId="6100EA3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B2716A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032</w:t>
            </w:r>
          </w:p>
        </w:tc>
        <w:tc>
          <w:tcPr>
            <w:tcW w:w="1099" w:type="dxa"/>
            <w:shd w:val="clear" w:color="auto" w:fill="auto"/>
            <w:noWrap/>
            <w:vAlign w:val="center"/>
            <w:hideMark/>
          </w:tcPr>
          <w:p w14:paraId="259BEA9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-22</w:t>
            </w:r>
          </w:p>
        </w:tc>
        <w:tc>
          <w:tcPr>
            <w:tcW w:w="1770" w:type="dxa"/>
            <w:shd w:val="clear" w:color="auto" w:fill="auto"/>
            <w:noWrap/>
            <w:vAlign w:val="center"/>
            <w:hideMark/>
          </w:tcPr>
          <w:p w14:paraId="698477D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90,32 </w:t>
            </w:r>
          </w:p>
        </w:tc>
        <w:tc>
          <w:tcPr>
            <w:tcW w:w="1558" w:type="dxa"/>
            <w:shd w:val="clear" w:color="auto" w:fill="auto"/>
            <w:noWrap/>
            <w:vAlign w:val="center"/>
            <w:hideMark/>
          </w:tcPr>
          <w:p w14:paraId="19F6D8D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90,32 </w:t>
            </w:r>
          </w:p>
        </w:tc>
        <w:tc>
          <w:tcPr>
            <w:tcW w:w="1363" w:type="dxa"/>
            <w:shd w:val="clear" w:color="auto" w:fill="auto"/>
            <w:noWrap/>
            <w:vAlign w:val="center"/>
            <w:hideMark/>
          </w:tcPr>
          <w:p w14:paraId="2DE9602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140.221,04 </w:t>
            </w:r>
          </w:p>
        </w:tc>
        <w:tc>
          <w:tcPr>
            <w:tcW w:w="979" w:type="dxa"/>
            <w:shd w:val="clear" w:color="auto" w:fill="auto"/>
            <w:noWrap/>
            <w:vAlign w:val="center"/>
            <w:hideMark/>
          </w:tcPr>
          <w:p w14:paraId="6D19E2B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0,0639%</w:t>
            </w:r>
          </w:p>
        </w:tc>
        <w:tc>
          <w:tcPr>
            <w:tcW w:w="991" w:type="dxa"/>
            <w:shd w:val="clear" w:color="auto" w:fill="auto"/>
            <w:noWrap/>
            <w:vAlign w:val="center"/>
            <w:hideMark/>
          </w:tcPr>
          <w:p w14:paraId="151CB6E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99,1702%</w:t>
            </w:r>
          </w:p>
        </w:tc>
      </w:tr>
      <w:tr w:rsidR="00F86FD2" w:rsidRPr="00845C7D" w14:paraId="0CE10707" w14:textId="77777777" w:rsidTr="00F86FD2">
        <w:trPr>
          <w:trHeight w:val="300"/>
        </w:trPr>
        <w:tc>
          <w:tcPr>
            <w:tcW w:w="998" w:type="dxa"/>
            <w:shd w:val="clear" w:color="auto" w:fill="auto"/>
            <w:noWrap/>
            <w:vAlign w:val="center"/>
            <w:hideMark/>
          </w:tcPr>
          <w:p w14:paraId="072BBB3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3BAF62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033</w:t>
            </w:r>
          </w:p>
        </w:tc>
        <w:tc>
          <w:tcPr>
            <w:tcW w:w="1099" w:type="dxa"/>
            <w:shd w:val="clear" w:color="auto" w:fill="auto"/>
            <w:noWrap/>
            <w:vAlign w:val="center"/>
            <w:hideMark/>
          </w:tcPr>
          <w:p w14:paraId="26819AE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5520188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77,89 </w:t>
            </w:r>
          </w:p>
        </w:tc>
        <w:tc>
          <w:tcPr>
            <w:tcW w:w="1558" w:type="dxa"/>
            <w:shd w:val="clear" w:color="auto" w:fill="auto"/>
            <w:noWrap/>
            <w:vAlign w:val="center"/>
            <w:hideMark/>
          </w:tcPr>
          <w:p w14:paraId="4B5A155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77,89 </w:t>
            </w:r>
          </w:p>
        </w:tc>
        <w:tc>
          <w:tcPr>
            <w:tcW w:w="1363" w:type="dxa"/>
            <w:shd w:val="clear" w:color="auto" w:fill="auto"/>
            <w:noWrap/>
            <w:vAlign w:val="center"/>
            <w:hideMark/>
          </w:tcPr>
          <w:p w14:paraId="59F16EB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140.298,93 </w:t>
            </w:r>
          </w:p>
        </w:tc>
        <w:tc>
          <w:tcPr>
            <w:tcW w:w="979" w:type="dxa"/>
            <w:shd w:val="clear" w:color="auto" w:fill="auto"/>
            <w:noWrap/>
            <w:vAlign w:val="center"/>
            <w:hideMark/>
          </w:tcPr>
          <w:p w14:paraId="1E31409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0,0551%</w:t>
            </w:r>
          </w:p>
        </w:tc>
        <w:tc>
          <w:tcPr>
            <w:tcW w:w="991" w:type="dxa"/>
            <w:shd w:val="clear" w:color="auto" w:fill="auto"/>
            <w:noWrap/>
            <w:vAlign w:val="center"/>
            <w:hideMark/>
          </w:tcPr>
          <w:p w14:paraId="6287C01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99,2253%</w:t>
            </w:r>
          </w:p>
        </w:tc>
      </w:tr>
      <w:tr w:rsidR="00F86FD2" w:rsidRPr="00845C7D" w14:paraId="030D1F32" w14:textId="77777777" w:rsidTr="00F86FD2">
        <w:trPr>
          <w:trHeight w:val="300"/>
        </w:trPr>
        <w:tc>
          <w:tcPr>
            <w:tcW w:w="998" w:type="dxa"/>
            <w:shd w:val="clear" w:color="auto" w:fill="auto"/>
            <w:noWrap/>
            <w:vAlign w:val="center"/>
            <w:hideMark/>
          </w:tcPr>
          <w:p w14:paraId="2FD754C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2DB7FA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034</w:t>
            </w:r>
          </w:p>
        </w:tc>
        <w:tc>
          <w:tcPr>
            <w:tcW w:w="1099" w:type="dxa"/>
            <w:shd w:val="clear" w:color="auto" w:fill="auto"/>
            <w:noWrap/>
            <w:vAlign w:val="center"/>
            <w:hideMark/>
          </w:tcPr>
          <w:p w14:paraId="69BDEA9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-16</w:t>
            </w:r>
          </w:p>
        </w:tc>
        <w:tc>
          <w:tcPr>
            <w:tcW w:w="1770" w:type="dxa"/>
            <w:shd w:val="clear" w:color="auto" w:fill="auto"/>
            <w:noWrap/>
            <w:vAlign w:val="center"/>
            <w:hideMark/>
          </w:tcPr>
          <w:p w14:paraId="35DD552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77,49 </w:t>
            </w:r>
          </w:p>
        </w:tc>
        <w:tc>
          <w:tcPr>
            <w:tcW w:w="1558" w:type="dxa"/>
            <w:shd w:val="clear" w:color="auto" w:fill="auto"/>
            <w:noWrap/>
            <w:vAlign w:val="center"/>
            <w:hideMark/>
          </w:tcPr>
          <w:p w14:paraId="0717CEA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77,49 </w:t>
            </w:r>
          </w:p>
        </w:tc>
        <w:tc>
          <w:tcPr>
            <w:tcW w:w="1363" w:type="dxa"/>
            <w:shd w:val="clear" w:color="auto" w:fill="auto"/>
            <w:noWrap/>
            <w:vAlign w:val="center"/>
            <w:hideMark/>
          </w:tcPr>
          <w:p w14:paraId="375E785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140.376,42 </w:t>
            </w:r>
          </w:p>
        </w:tc>
        <w:tc>
          <w:tcPr>
            <w:tcW w:w="979" w:type="dxa"/>
            <w:shd w:val="clear" w:color="auto" w:fill="auto"/>
            <w:noWrap/>
            <w:vAlign w:val="center"/>
            <w:hideMark/>
          </w:tcPr>
          <w:p w14:paraId="3E3C500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0,0548%</w:t>
            </w:r>
          </w:p>
        </w:tc>
        <w:tc>
          <w:tcPr>
            <w:tcW w:w="991" w:type="dxa"/>
            <w:shd w:val="clear" w:color="auto" w:fill="auto"/>
            <w:noWrap/>
            <w:vAlign w:val="center"/>
            <w:hideMark/>
          </w:tcPr>
          <w:p w14:paraId="2AD6873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99,2801%</w:t>
            </w:r>
          </w:p>
        </w:tc>
      </w:tr>
      <w:tr w:rsidR="00F86FD2" w:rsidRPr="00845C7D" w14:paraId="2F1D9927" w14:textId="77777777" w:rsidTr="00F86FD2">
        <w:trPr>
          <w:trHeight w:val="300"/>
        </w:trPr>
        <w:tc>
          <w:tcPr>
            <w:tcW w:w="998" w:type="dxa"/>
            <w:shd w:val="clear" w:color="auto" w:fill="auto"/>
            <w:noWrap/>
            <w:vAlign w:val="center"/>
            <w:hideMark/>
          </w:tcPr>
          <w:p w14:paraId="2972841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941AE9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035</w:t>
            </w:r>
          </w:p>
        </w:tc>
        <w:tc>
          <w:tcPr>
            <w:tcW w:w="1099" w:type="dxa"/>
            <w:shd w:val="clear" w:color="auto" w:fill="auto"/>
            <w:noWrap/>
            <w:vAlign w:val="center"/>
            <w:hideMark/>
          </w:tcPr>
          <w:p w14:paraId="57D4821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w:t>
            </w:r>
          </w:p>
        </w:tc>
        <w:tc>
          <w:tcPr>
            <w:tcW w:w="1770" w:type="dxa"/>
            <w:shd w:val="clear" w:color="auto" w:fill="auto"/>
            <w:noWrap/>
            <w:vAlign w:val="center"/>
            <w:hideMark/>
          </w:tcPr>
          <w:p w14:paraId="0E90A4E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74,73 </w:t>
            </w:r>
          </w:p>
        </w:tc>
        <w:tc>
          <w:tcPr>
            <w:tcW w:w="1558" w:type="dxa"/>
            <w:shd w:val="clear" w:color="auto" w:fill="auto"/>
            <w:noWrap/>
            <w:vAlign w:val="center"/>
            <w:hideMark/>
          </w:tcPr>
          <w:p w14:paraId="5E11CF0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74,73 </w:t>
            </w:r>
          </w:p>
        </w:tc>
        <w:tc>
          <w:tcPr>
            <w:tcW w:w="1363" w:type="dxa"/>
            <w:shd w:val="clear" w:color="auto" w:fill="auto"/>
            <w:noWrap/>
            <w:vAlign w:val="center"/>
            <w:hideMark/>
          </w:tcPr>
          <w:p w14:paraId="6C4065C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140.451,15 </w:t>
            </w:r>
          </w:p>
        </w:tc>
        <w:tc>
          <w:tcPr>
            <w:tcW w:w="979" w:type="dxa"/>
            <w:shd w:val="clear" w:color="auto" w:fill="auto"/>
            <w:noWrap/>
            <w:vAlign w:val="center"/>
            <w:hideMark/>
          </w:tcPr>
          <w:p w14:paraId="7D8E925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0,0529%</w:t>
            </w:r>
          </w:p>
        </w:tc>
        <w:tc>
          <w:tcPr>
            <w:tcW w:w="991" w:type="dxa"/>
            <w:shd w:val="clear" w:color="auto" w:fill="auto"/>
            <w:noWrap/>
            <w:vAlign w:val="center"/>
            <w:hideMark/>
          </w:tcPr>
          <w:p w14:paraId="6191BD7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99,3330%</w:t>
            </w:r>
          </w:p>
        </w:tc>
      </w:tr>
      <w:tr w:rsidR="00F86FD2" w:rsidRPr="00845C7D" w14:paraId="24D0DA1F" w14:textId="77777777" w:rsidTr="00F86FD2">
        <w:trPr>
          <w:trHeight w:val="300"/>
        </w:trPr>
        <w:tc>
          <w:tcPr>
            <w:tcW w:w="998" w:type="dxa"/>
            <w:shd w:val="clear" w:color="auto" w:fill="auto"/>
            <w:noWrap/>
            <w:vAlign w:val="center"/>
            <w:hideMark/>
          </w:tcPr>
          <w:p w14:paraId="1D8945B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6450B9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036</w:t>
            </w:r>
          </w:p>
        </w:tc>
        <w:tc>
          <w:tcPr>
            <w:tcW w:w="1099" w:type="dxa"/>
            <w:shd w:val="clear" w:color="auto" w:fill="auto"/>
            <w:noWrap/>
            <w:vAlign w:val="center"/>
            <w:hideMark/>
          </w:tcPr>
          <w:p w14:paraId="11DABF4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0FE9DB3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73,98 </w:t>
            </w:r>
          </w:p>
        </w:tc>
        <w:tc>
          <w:tcPr>
            <w:tcW w:w="1558" w:type="dxa"/>
            <w:shd w:val="clear" w:color="auto" w:fill="auto"/>
            <w:noWrap/>
            <w:vAlign w:val="center"/>
            <w:hideMark/>
          </w:tcPr>
          <w:p w14:paraId="198AC80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73,98 </w:t>
            </w:r>
          </w:p>
        </w:tc>
        <w:tc>
          <w:tcPr>
            <w:tcW w:w="1363" w:type="dxa"/>
            <w:shd w:val="clear" w:color="auto" w:fill="auto"/>
            <w:noWrap/>
            <w:vAlign w:val="center"/>
            <w:hideMark/>
          </w:tcPr>
          <w:p w14:paraId="7C29B87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140.525,13 </w:t>
            </w:r>
          </w:p>
        </w:tc>
        <w:tc>
          <w:tcPr>
            <w:tcW w:w="979" w:type="dxa"/>
            <w:shd w:val="clear" w:color="auto" w:fill="auto"/>
            <w:noWrap/>
            <w:vAlign w:val="center"/>
            <w:hideMark/>
          </w:tcPr>
          <w:p w14:paraId="6795D4D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0,0523%</w:t>
            </w:r>
          </w:p>
        </w:tc>
        <w:tc>
          <w:tcPr>
            <w:tcW w:w="991" w:type="dxa"/>
            <w:shd w:val="clear" w:color="auto" w:fill="auto"/>
            <w:noWrap/>
            <w:vAlign w:val="center"/>
            <w:hideMark/>
          </w:tcPr>
          <w:p w14:paraId="7A1222E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99,3853%</w:t>
            </w:r>
          </w:p>
        </w:tc>
      </w:tr>
      <w:tr w:rsidR="00F86FD2" w:rsidRPr="00845C7D" w14:paraId="7A336D12" w14:textId="77777777" w:rsidTr="00F86FD2">
        <w:trPr>
          <w:trHeight w:val="300"/>
        </w:trPr>
        <w:tc>
          <w:tcPr>
            <w:tcW w:w="998" w:type="dxa"/>
            <w:shd w:val="clear" w:color="auto" w:fill="auto"/>
            <w:noWrap/>
            <w:vAlign w:val="center"/>
            <w:hideMark/>
          </w:tcPr>
          <w:p w14:paraId="7B4C9CB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525274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037</w:t>
            </w:r>
          </w:p>
        </w:tc>
        <w:tc>
          <w:tcPr>
            <w:tcW w:w="1099" w:type="dxa"/>
            <w:shd w:val="clear" w:color="auto" w:fill="auto"/>
            <w:noWrap/>
            <w:vAlign w:val="center"/>
            <w:hideMark/>
          </w:tcPr>
          <w:p w14:paraId="3D614A2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586789B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73,63 </w:t>
            </w:r>
          </w:p>
        </w:tc>
        <w:tc>
          <w:tcPr>
            <w:tcW w:w="1558" w:type="dxa"/>
            <w:shd w:val="clear" w:color="auto" w:fill="auto"/>
            <w:noWrap/>
            <w:vAlign w:val="center"/>
            <w:hideMark/>
          </w:tcPr>
          <w:p w14:paraId="171A5A5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73,63 </w:t>
            </w:r>
          </w:p>
        </w:tc>
        <w:tc>
          <w:tcPr>
            <w:tcW w:w="1363" w:type="dxa"/>
            <w:shd w:val="clear" w:color="auto" w:fill="auto"/>
            <w:noWrap/>
            <w:vAlign w:val="center"/>
            <w:hideMark/>
          </w:tcPr>
          <w:p w14:paraId="69088BE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140.598,76 </w:t>
            </w:r>
          </w:p>
        </w:tc>
        <w:tc>
          <w:tcPr>
            <w:tcW w:w="979" w:type="dxa"/>
            <w:shd w:val="clear" w:color="auto" w:fill="auto"/>
            <w:noWrap/>
            <w:vAlign w:val="center"/>
            <w:hideMark/>
          </w:tcPr>
          <w:p w14:paraId="07ECF88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0,0521%</w:t>
            </w:r>
          </w:p>
        </w:tc>
        <w:tc>
          <w:tcPr>
            <w:tcW w:w="991" w:type="dxa"/>
            <w:shd w:val="clear" w:color="auto" w:fill="auto"/>
            <w:noWrap/>
            <w:vAlign w:val="center"/>
            <w:hideMark/>
          </w:tcPr>
          <w:p w14:paraId="2906854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99,4374%</w:t>
            </w:r>
          </w:p>
        </w:tc>
      </w:tr>
      <w:tr w:rsidR="00F86FD2" w:rsidRPr="00845C7D" w14:paraId="1B90BD14" w14:textId="77777777" w:rsidTr="00F86FD2">
        <w:trPr>
          <w:trHeight w:val="300"/>
        </w:trPr>
        <w:tc>
          <w:tcPr>
            <w:tcW w:w="998" w:type="dxa"/>
            <w:shd w:val="clear" w:color="auto" w:fill="auto"/>
            <w:noWrap/>
            <w:vAlign w:val="center"/>
            <w:hideMark/>
          </w:tcPr>
          <w:p w14:paraId="21EC56E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2CED66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038</w:t>
            </w:r>
          </w:p>
        </w:tc>
        <w:tc>
          <w:tcPr>
            <w:tcW w:w="1099" w:type="dxa"/>
            <w:shd w:val="clear" w:color="auto" w:fill="auto"/>
            <w:noWrap/>
            <w:vAlign w:val="center"/>
            <w:hideMark/>
          </w:tcPr>
          <w:p w14:paraId="5404ECC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-27</w:t>
            </w:r>
          </w:p>
        </w:tc>
        <w:tc>
          <w:tcPr>
            <w:tcW w:w="1770" w:type="dxa"/>
            <w:shd w:val="clear" w:color="auto" w:fill="auto"/>
            <w:noWrap/>
            <w:vAlign w:val="center"/>
            <w:hideMark/>
          </w:tcPr>
          <w:p w14:paraId="5BFBD48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70,72 </w:t>
            </w:r>
          </w:p>
        </w:tc>
        <w:tc>
          <w:tcPr>
            <w:tcW w:w="1558" w:type="dxa"/>
            <w:shd w:val="clear" w:color="auto" w:fill="auto"/>
            <w:noWrap/>
            <w:vAlign w:val="center"/>
            <w:hideMark/>
          </w:tcPr>
          <w:p w14:paraId="671507C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70,72 </w:t>
            </w:r>
          </w:p>
        </w:tc>
        <w:tc>
          <w:tcPr>
            <w:tcW w:w="1363" w:type="dxa"/>
            <w:shd w:val="clear" w:color="auto" w:fill="auto"/>
            <w:noWrap/>
            <w:vAlign w:val="center"/>
            <w:hideMark/>
          </w:tcPr>
          <w:p w14:paraId="2CD9054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140.669,48 </w:t>
            </w:r>
          </w:p>
        </w:tc>
        <w:tc>
          <w:tcPr>
            <w:tcW w:w="979" w:type="dxa"/>
            <w:shd w:val="clear" w:color="auto" w:fill="auto"/>
            <w:noWrap/>
            <w:vAlign w:val="center"/>
            <w:hideMark/>
          </w:tcPr>
          <w:p w14:paraId="1CABA14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0,0500%</w:t>
            </w:r>
          </w:p>
        </w:tc>
        <w:tc>
          <w:tcPr>
            <w:tcW w:w="991" w:type="dxa"/>
            <w:shd w:val="clear" w:color="auto" w:fill="auto"/>
            <w:noWrap/>
            <w:vAlign w:val="center"/>
            <w:hideMark/>
          </w:tcPr>
          <w:p w14:paraId="7F55D9C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99,4874%</w:t>
            </w:r>
          </w:p>
        </w:tc>
      </w:tr>
      <w:tr w:rsidR="00F86FD2" w:rsidRPr="00845C7D" w14:paraId="0F8B7468" w14:textId="77777777" w:rsidTr="00F86FD2">
        <w:trPr>
          <w:trHeight w:val="300"/>
        </w:trPr>
        <w:tc>
          <w:tcPr>
            <w:tcW w:w="998" w:type="dxa"/>
            <w:shd w:val="clear" w:color="auto" w:fill="auto"/>
            <w:noWrap/>
            <w:vAlign w:val="center"/>
            <w:hideMark/>
          </w:tcPr>
          <w:p w14:paraId="1AB25FA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80BD2F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039</w:t>
            </w:r>
          </w:p>
        </w:tc>
        <w:tc>
          <w:tcPr>
            <w:tcW w:w="1099" w:type="dxa"/>
            <w:shd w:val="clear" w:color="auto" w:fill="auto"/>
            <w:noWrap/>
            <w:vAlign w:val="center"/>
            <w:hideMark/>
          </w:tcPr>
          <w:p w14:paraId="08A95D5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-10</w:t>
            </w:r>
          </w:p>
        </w:tc>
        <w:tc>
          <w:tcPr>
            <w:tcW w:w="1770" w:type="dxa"/>
            <w:shd w:val="clear" w:color="auto" w:fill="auto"/>
            <w:noWrap/>
            <w:vAlign w:val="center"/>
            <w:hideMark/>
          </w:tcPr>
          <w:p w14:paraId="646FC0D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66,59 </w:t>
            </w:r>
          </w:p>
        </w:tc>
        <w:tc>
          <w:tcPr>
            <w:tcW w:w="1558" w:type="dxa"/>
            <w:shd w:val="clear" w:color="auto" w:fill="auto"/>
            <w:noWrap/>
            <w:vAlign w:val="center"/>
            <w:hideMark/>
          </w:tcPr>
          <w:p w14:paraId="2E46660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66,59 </w:t>
            </w:r>
          </w:p>
        </w:tc>
        <w:tc>
          <w:tcPr>
            <w:tcW w:w="1363" w:type="dxa"/>
            <w:shd w:val="clear" w:color="auto" w:fill="auto"/>
            <w:noWrap/>
            <w:vAlign w:val="center"/>
            <w:hideMark/>
          </w:tcPr>
          <w:p w14:paraId="5DC4030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140.736,07 </w:t>
            </w:r>
          </w:p>
        </w:tc>
        <w:tc>
          <w:tcPr>
            <w:tcW w:w="979" w:type="dxa"/>
            <w:shd w:val="clear" w:color="auto" w:fill="auto"/>
            <w:noWrap/>
            <w:vAlign w:val="center"/>
            <w:hideMark/>
          </w:tcPr>
          <w:p w14:paraId="43B565D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0,0471%</w:t>
            </w:r>
          </w:p>
        </w:tc>
        <w:tc>
          <w:tcPr>
            <w:tcW w:w="991" w:type="dxa"/>
            <w:shd w:val="clear" w:color="auto" w:fill="auto"/>
            <w:noWrap/>
            <w:vAlign w:val="center"/>
            <w:hideMark/>
          </w:tcPr>
          <w:p w14:paraId="211075F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99,5345%</w:t>
            </w:r>
          </w:p>
        </w:tc>
      </w:tr>
      <w:tr w:rsidR="00F86FD2" w:rsidRPr="00845C7D" w14:paraId="4B55A4F1" w14:textId="77777777" w:rsidTr="00F86FD2">
        <w:trPr>
          <w:trHeight w:val="300"/>
        </w:trPr>
        <w:tc>
          <w:tcPr>
            <w:tcW w:w="998" w:type="dxa"/>
            <w:shd w:val="clear" w:color="auto" w:fill="auto"/>
            <w:noWrap/>
            <w:vAlign w:val="center"/>
            <w:hideMark/>
          </w:tcPr>
          <w:p w14:paraId="73FD792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E1E5A1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040</w:t>
            </w:r>
          </w:p>
        </w:tc>
        <w:tc>
          <w:tcPr>
            <w:tcW w:w="1099" w:type="dxa"/>
            <w:shd w:val="clear" w:color="auto" w:fill="auto"/>
            <w:noWrap/>
            <w:vAlign w:val="center"/>
            <w:hideMark/>
          </w:tcPr>
          <w:p w14:paraId="4D72D46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w:t>
            </w:r>
          </w:p>
        </w:tc>
        <w:tc>
          <w:tcPr>
            <w:tcW w:w="1770" w:type="dxa"/>
            <w:shd w:val="clear" w:color="auto" w:fill="auto"/>
            <w:noWrap/>
            <w:vAlign w:val="center"/>
            <w:hideMark/>
          </w:tcPr>
          <w:p w14:paraId="494A9E0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61,01 </w:t>
            </w:r>
          </w:p>
        </w:tc>
        <w:tc>
          <w:tcPr>
            <w:tcW w:w="1558" w:type="dxa"/>
            <w:shd w:val="clear" w:color="auto" w:fill="auto"/>
            <w:noWrap/>
            <w:vAlign w:val="center"/>
            <w:hideMark/>
          </w:tcPr>
          <w:p w14:paraId="4E9C3D2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61,01 </w:t>
            </w:r>
          </w:p>
        </w:tc>
        <w:tc>
          <w:tcPr>
            <w:tcW w:w="1363" w:type="dxa"/>
            <w:shd w:val="clear" w:color="auto" w:fill="auto"/>
            <w:noWrap/>
            <w:vAlign w:val="center"/>
            <w:hideMark/>
          </w:tcPr>
          <w:p w14:paraId="5AE2716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140.797,08 </w:t>
            </w:r>
          </w:p>
        </w:tc>
        <w:tc>
          <w:tcPr>
            <w:tcW w:w="979" w:type="dxa"/>
            <w:shd w:val="clear" w:color="auto" w:fill="auto"/>
            <w:noWrap/>
            <w:vAlign w:val="center"/>
            <w:hideMark/>
          </w:tcPr>
          <w:p w14:paraId="3C26839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0,0431%</w:t>
            </w:r>
          </w:p>
        </w:tc>
        <w:tc>
          <w:tcPr>
            <w:tcW w:w="991" w:type="dxa"/>
            <w:shd w:val="clear" w:color="auto" w:fill="auto"/>
            <w:noWrap/>
            <w:vAlign w:val="center"/>
            <w:hideMark/>
          </w:tcPr>
          <w:p w14:paraId="2C942B8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99,5776%</w:t>
            </w:r>
          </w:p>
        </w:tc>
      </w:tr>
      <w:tr w:rsidR="00BD0B9D" w:rsidRPr="00845C7D" w14:paraId="5BB55A8E" w14:textId="77777777" w:rsidTr="00665942">
        <w:trPr>
          <w:trHeight w:val="300"/>
        </w:trPr>
        <w:tc>
          <w:tcPr>
            <w:tcW w:w="9218" w:type="dxa"/>
            <w:gridSpan w:val="8"/>
            <w:shd w:val="clear" w:color="auto" w:fill="auto"/>
            <w:noWrap/>
            <w:vAlign w:val="center"/>
          </w:tcPr>
          <w:p w14:paraId="2ED926E1" w14:textId="0E4A9E4B" w:rsidR="00BD0B9D" w:rsidRPr="00845C7D" w:rsidRDefault="00BD0B9D" w:rsidP="00F86FD2">
            <w:pPr>
              <w:spacing w:after="0" w:line="240" w:lineRule="auto"/>
              <w:jc w:val="center"/>
              <w:rPr>
                <w:rFonts w:eastAsia="Times New Roman"/>
                <w:color w:val="000000"/>
                <w:sz w:val="16"/>
                <w:szCs w:val="16"/>
                <w:lang w:val="en-US"/>
              </w:rPr>
            </w:pPr>
            <w:r w:rsidRPr="009E6715">
              <w:rPr>
                <w:rFonts w:eastAsia="Times New Roman"/>
                <w:color w:val="000000" w:themeColor="text1"/>
                <w:sz w:val="16"/>
                <w:szCs w:val="16"/>
                <w:lang w:val="en-US"/>
              </w:rPr>
              <w:t>BACKORDER - VALOR ACUMULADO</w:t>
            </w:r>
            <w:r>
              <w:rPr>
                <w:rFonts w:eastAsia="Times New Roman"/>
                <w:color w:val="000000" w:themeColor="text1"/>
                <w:sz w:val="16"/>
                <w:szCs w:val="16"/>
                <w:lang w:val="en-US"/>
              </w:rPr>
              <w:t xml:space="preserve">    </w:t>
            </w:r>
            <w:proofErr w:type="gramStart"/>
            <w:r>
              <w:rPr>
                <w:rFonts w:eastAsia="Times New Roman"/>
                <w:color w:val="000000" w:themeColor="text1"/>
                <w:sz w:val="16"/>
                <w:szCs w:val="16"/>
                <w:lang w:val="en-US"/>
              </w:rPr>
              <w:t xml:space="preserve">   (</w:t>
            </w:r>
            <w:proofErr w:type="spellStart"/>
            <w:proofErr w:type="gramEnd"/>
            <w:r>
              <w:rPr>
                <w:rFonts w:eastAsia="Times New Roman"/>
                <w:color w:val="000000" w:themeColor="text1"/>
                <w:sz w:val="16"/>
                <w:szCs w:val="16"/>
                <w:lang w:val="en-US"/>
              </w:rPr>
              <w:t>Conclusão</w:t>
            </w:r>
            <w:proofErr w:type="spellEnd"/>
            <w:r>
              <w:rPr>
                <w:rFonts w:eastAsia="Times New Roman"/>
                <w:color w:val="000000" w:themeColor="text1"/>
                <w:sz w:val="16"/>
                <w:szCs w:val="16"/>
                <w:lang w:val="en-US"/>
              </w:rPr>
              <w:t>)</w:t>
            </w:r>
          </w:p>
        </w:tc>
      </w:tr>
      <w:tr w:rsidR="00F86FD2" w:rsidRPr="00845C7D" w14:paraId="26412AE1" w14:textId="77777777" w:rsidTr="00F86FD2">
        <w:trPr>
          <w:trHeight w:val="300"/>
        </w:trPr>
        <w:tc>
          <w:tcPr>
            <w:tcW w:w="998" w:type="dxa"/>
            <w:shd w:val="clear" w:color="auto" w:fill="auto"/>
            <w:noWrap/>
            <w:vAlign w:val="center"/>
            <w:hideMark/>
          </w:tcPr>
          <w:p w14:paraId="2FA58A6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lastRenderedPageBreak/>
              <w:t>NACIONAL</w:t>
            </w:r>
          </w:p>
        </w:tc>
        <w:tc>
          <w:tcPr>
            <w:tcW w:w="460" w:type="dxa"/>
            <w:shd w:val="clear" w:color="auto" w:fill="auto"/>
            <w:noWrap/>
            <w:vAlign w:val="center"/>
            <w:hideMark/>
          </w:tcPr>
          <w:p w14:paraId="7CBBEEA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041</w:t>
            </w:r>
          </w:p>
        </w:tc>
        <w:tc>
          <w:tcPr>
            <w:tcW w:w="1099" w:type="dxa"/>
            <w:shd w:val="clear" w:color="auto" w:fill="auto"/>
            <w:noWrap/>
            <w:vAlign w:val="center"/>
            <w:hideMark/>
          </w:tcPr>
          <w:p w14:paraId="50C071C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01DB01E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60,59 </w:t>
            </w:r>
          </w:p>
        </w:tc>
        <w:tc>
          <w:tcPr>
            <w:tcW w:w="1558" w:type="dxa"/>
            <w:shd w:val="clear" w:color="auto" w:fill="auto"/>
            <w:noWrap/>
            <w:vAlign w:val="center"/>
            <w:hideMark/>
          </w:tcPr>
          <w:p w14:paraId="49E5678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60,59 </w:t>
            </w:r>
          </w:p>
        </w:tc>
        <w:tc>
          <w:tcPr>
            <w:tcW w:w="1363" w:type="dxa"/>
            <w:shd w:val="clear" w:color="auto" w:fill="auto"/>
            <w:noWrap/>
            <w:vAlign w:val="center"/>
            <w:hideMark/>
          </w:tcPr>
          <w:p w14:paraId="00C20AC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140.857,67 </w:t>
            </w:r>
          </w:p>
        </w:tc>
        <w:tc>
          <w:tcPr>
            <w:tcW w:w="979" w:type="dxa"/>
            <w:shd w:val="clear" w:color="auto" w:fill="auto"/>
            <w:noWrap/>
            <w:vAlign w:val="center"/>
            <w:hideMark/>
          </w:tcPr>
          <w:p w14:paraId="2F253A0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0,0429%</w:t>
            </w:r>
          </w:p>
        </w:tc>
        <w:tc>
          <w:tcPr>
            <w:tcW w:w="991" w:type="dxa"/>
            <w:shd w:val="clear" w:color="auto" w:fill="auto"/>
            <w:noWrap/>
            <w:vAlign w:val="center"/>
            <w:hideMark/>
          </w:tcPr>
          <w:p w14:paraId="422F28E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99,6205%</w:t>
            </w:r>
          </w:p>
        </w:tc>
      </w:tr>
      <w:tr w:rsidR="00F86FD2" w:rsidRPr="00845C7D" w14:paraId="5D5904E6" w14:textId="77777777" w:rsidTr="00F86FD2">
        <w:trPr>
          <w:trHeight w:val="300"/>
        </w:trPr>
        <w:tc>
          <w:tcPr>
            <w:tcW w:w="998" w:type="dxa"/>
            <w:tcBorders>
              <w:bottom w:val="single" w:sz="4" w:space="0" w:color="auto"/>
            </w:tcBorders>
            <w:shd w:val="clear" w:color="auto" w:fill="auto"/>
            <w:noWrap/>
            <w:vAlign w:val="center"/>
            <w:hideMark/>
          </w:tcPr>
          <w:p w14:paraId="2D16CCC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tcBorders>
              <w:bottom w:val="single" w:sz="4" w:space="0" w:color="auto"/>
            </w:tcBorders>
            <w:shd w:val="clear" w:color="auto" w:fill="auto"/>
            <w:noWrap/>
            <w:vAlign w:val="center"/>
            <w:hideMark/>
          </w:tcPr>
          <w:p w14:paraId="5EBA123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042</w:t>
            </w:r>
          </w:p>
        </w:tc>
        <w:tc>
          <w:tcPr>
            <w:tcW w:w="1099" w:type="dxa"/>
            <w:tcBorders>
              <w:bottom w:val="single" w:sz="4" w:space="0" w:color="auto"/>
            </w:tcBorders>
            <w:shd w:val="clear" w:color="auto" w:fill="auto"/>
            <w:noWrap/>
            <w:vAlign w:val="center"/>
            <w:hideMark/>
          </w:tcPr>
          <w:p w14:paraId="23594C0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tcBorders>
              <w:bottom w:val="single" w:sz="4" w:space="0" w:color="auto"/>
            </w:tcBorders>
            <w:shd w:val="clear" w:color="auto" w:fill="auto"/>
            <w:noWrap/>
            <w:vAlign w:val="center"/>
            <w:hideMark/>
          </w:tcPr>
          <w:p w14:paraId="33C67B0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48,88 </w:t>
            </w:r>
          </w:p>
        </w:tc>
        <w:tc>
          <w:tcPr>
            <w:tcW w:w="1558" w:type="dxa"/>
            <w:tcBorders>
              <w:bottom w:val="single" w:sz="4" w:space="0" w:color="auto"/>
            </w:tcBorders>
            <w:shd w:val="clear" w:color="auto" w:fill="auto"/>
            <w:noWrap/>
            <w:vAlign w:val="center"/>
            <w:hideMark/>
          </w:tcPr>
          <w:p w14:paraId="606B07F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48,88 </w:t>
            </w:r>
          </w:p>
        </w:tc>
        <w:tc>
          <w:tcPr>
            <w:tcW w:w="1363" w:type="dxa"/>
            <w:tcBorders>
              <w:bottom w:val="single" w:sz="4" w:space="0" w:color="auto"/>
            </w:tcBorders>
            <w:shd w:val="clear" w:color="auto" w:fill="auto"/>
            <w:noWrap/>
            <w:vAlign w:val="center"/>
            <w:hideMark/>
          </w:tcPr>
          <w:p w14:paraId="051CBC8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140.906,55 </w:t>
            </w:r>
          </w:p>
        </w:tc>
        <w:tc>
          <w:tcPr>
            <w:tcW w:w="979" w:type="dxa"/>
            <w:tcBorders>
              <w:bottom w:val="single" w:sz="4" w:space="0" w:color="auto"/>
            </w:tcBorders>
            <w:shd w:val="clear" w:color="auto" w:fill="auto"/>
            <w:noWrap/>
            <w:vAlign w:val="center"/>
            <w:hideMark/>
          </w:tcPr>
          <w:p w14:paraId="3A79A3A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0,0346%</w:t>
            </w:r>
          </w:p>
        </w:tc>
        <w:tc>
          <w:tcPr>
            <w:tcW w:w="991" w:type="dxa"/>
            <w:tcBorders>
              <w:bottom w:val="single" w:sz="4" w:space="0" w:color="auto"/>
            </w:tcBorders>
            <w:shd w:val="clear" w:color="auto" w:fill="auto"/>
            <w:noWrap/>
            <w:vAlign w:val="center"/>
            <w:hideMark/>
          </w:tcPr>
          <w:p w14:paraId="6787BC8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99,6550%</w:t>
            </w:r>
          </w:p>
        </w:tc>
      </w:tr>
      <w:tr w:rsidR="00F86FD2" w:rsidRPr="00845C7D" w14:paraId="60A0CFD1" w14:textId="77777777" w:rsidTr="00F86FD2">
        <w:trPr>
          <w:trHeight w:val="300"/>
        </w:trPr>
        <w:tc>
          <w:tcPr>
            <w:tcW w:w="998" w:type="dxa"/>
            <w:tcBorders>
              <w:top w:val="single" w:sz="4" w:space="0" w:color="auto"/>
            </w:tcBorders>
            <w:shd w:val="clear" w:color="auto" w:fill="auto"/>
            <w:noWrap/>
            <w:vAlign w:val="center"/>
            <w:hideMark/>
          </w:tcPr>
          <w:p w14:paraId="3B1DD4A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tcBorders>
              <w:top w:val="single" w:sz="4" w:space="0" w:color="auto"/>
            </w:tcBorders>
            <w:shd w:val="clear" w:color="auto" w:fill="auto"/>
            <w:noWrap/>
            <w:vAlign w:val="center"/>
            <w:hideMark/>
          </w:tcPr>
          <w:p w14:paraId="0274EAF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043</w:t>
            </w:r>
          </w:p>
        </w:tc>
        <w:tc>
          <w:tcPr>
            <w:tcW w:w="1099" w:type="dxa"/>
            <w:tcBorders>
              <w:top w:val="single" w:sz="4" w:space="0" w:color="auto"/>
            </w:tcBorders>
            <w:shd w:val="clear" w:color="auto" w:fill="auto"/>
            <w:noWrap/>
            <w:vAlign w:val="center"/>
            <w:hideMark/>
          </w:tcPr>
          <w:p w14:paraId="5A677BD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-23</w:t>
            </w:r>
          </w:p>
        </w:tc>
        <w:tc>
          <w:tcPr>
            <w:tcW w:w="1770" w:type="dxa"/>
            <w:tcBorders>
              <w:top w:val="single" w:sz="4" w:space="0" w:color="auto"/>
            </w:tcBorders>
            <w:shd w:val="clear" w:color="auto" w:fill="auto"/>
            <w:noWrap/>
            <w:vAlign w:val="center"/>
            <w:hideMark/>
          </w:tcPr>
          <w:p w14:paraId="4F07E7F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44,07 </w:t>
            </w:r>
          </w:p>
        </w:tc>
        <w:tc>
          <w:tcPr>
            <w:tcW w:w="1558" w:type="dxa"/>
            <w:tcBorders>
              <w:top w:val="single" w:sz="4" w:space="0" w:color="auto"/>
            </w:tcBorders>
            <w:shd w:val="clear" w:color="auto" w:fill="auto"/>
            <w:noWrap/>
            <w:vAlign w:val="center"/>
            <w:hideMark/>
          </w:tcPr>
          <w:p w14:paraId="7D59CF6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44,07 </w:t>
            </w:r>
          </w:p>
        </w:tc>
        <w:tc>
          <w:tcPr>
            <w:tcW w:w="1363" w:type="dxa"/>
            <w:tcBorders>
              <w:top w:val="single" w:sz="4" w:space="0" w:color="auto"/>
            </w:tcBorders>
            <w:shd w:val="clear" w:color="auto" w:fill="auto"/>
            <w:noWrap/>
            <w:vAlign w:val="center"/>
            <w:hideMark/>
          </w:tcPr>
          <w:p w14:paraId="7977A8B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140.950,62 </w:t>
            </w:r>
          </w:p>
        </w:tc>
        <w:tc>
          <w:tcPr>
            <w:tcW w:w="979" w:type="dxa"/>
            <w:tcBorders>
              <w:top w:val="single" w:sz="4" w:space="0" w:color="auto"/>
            </w:tcBorders>
            <w:shd w:val="clear" w:color="auto" w:fill="auto"/>
            <w:noWrap/>
            <w:vAlign w:val="center"/>
            <w:hideMark/>
          </w:tcPr>
          <w:p w14:paraId="7E907B2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0,0312%</w:t>
            </w:r>
          </w:p>
        </w:tc>
        <w:tc>
          <w:tcPr>
            <w:tcW w:w="991" w:type="dxa"/>
            <w:tcBorders>
              <w:top w:val="single" w:sz="4" w:space="0" w:color="auto"/>
            </w:tcBorders>
            <w:shd w:val="clear" w:color="auto" w:fill="auto"/>
            <w:noWrap/>
            <w:vAlign w:val="center"/>
            <w:hideMark/>
          </w:tcPr>
          <w:p w14:paraId="07D0643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99,6862%</w:t>
            </w:r>
          </w:p>
        </w:tc>
      </w:tr>
      <w:tr w:rsidR="00F86FD2" w:rsidRPr="00845C7D" w14:paraId="54E5B469" w14:textId="77777777" w:rsidTr="00F86FD2">
        <w:trPr>
          <w:trHeight w:val="300"/>
        </w:trPr>
        <w:tc>
          <w:tcPr>
            <w:tcW w:w="998" w:type="dxa"/>
            <w:shd w:val="clear" w:color="auto" w:fill="auto"/>
            <w:noWrap/>
            <w:vAlign w:val="center"/>
            <w:hideMark/>
          </w:tcPr>
          <w:p w14:paraId="1451763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4310E6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044</w:t>
            </w:r>
          </w:p>
        </w:tc>
        <w:tc>
          <w:tcPr>
            <w:tcW w:w="1099" w:type="dxa"/>
            <w:shd w:val="clear" w:color="auto" w:fill="auto"/>
            <w:noWrap/>
            <w:vAlign w:val="center"/>
            <w:hideMark/>
          </w:tcPr>
          <w:p w14:paraId="3902208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21A744E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39,24 </w:t>
            </w:r>
          </w:p>
        </w:tc>
        <w:tc>
          <w:tcPr>
            <w:tcW w:w="1558" w:type="dxa"/>
            <w:shd w:val="clear" w:color="auto" w:fill="auto"/>
            <w:noWrap/>
            <w:vAlign w:val="center"/>
            <w:hideMark/>
          </w:tcPr>
          <w:p w14:paraId="290ADB3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39,24 </w:t>
            </w:r>
          </w:p>
        </w:tc>
        <w:tc>
          <w:tcPr>
            <w:tcW w:w="1363" w:type="dxa"/>
            <w:shd w:val="clear" w:color="auto" w:fill="auto"/>
            <w:noWrap/>
            <w:vAlign w:val="center"/>
            <w:hideMark/>
          </w:tcPr>
          <w:p w14:paraId="20886E2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140.989,86 </w:t>
            </w:r>
          </w:p>
        </w:tc>
        <w:tc>
          <w:tcPr>
            <w:tcW w:w="979" w:type="dxa"/>
            <w:shd w:val="clear" w:color="auto" w:fill="auto"/>
            <w:noWrap/>
            <w:vAlign w:val="center"/>
            <w:hideMark/>
          </w:tcPr>
          <w:p w14:paraId="2CF779B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0,0278%</w:t>
            </w:r>
          </w:p>
        </w:tc>
        <w:tc>
          <w:tcPr>
            <w:tcW w:w="991" w:type="dxa"/>
            <w:shd w:val="clear" w:color="auto" w:fill="auto"/>
            <w:noWrap/>
            <w:vAlign w:val="center"/>
            <w:hideMark/>
          </w:tcPr>
          <w:p w14:paraId="2D05DC6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99,7140%</w:t>
            </w:r>
          </w:p>
        </w:tc>
      </w:tr>
      <w:tr w:rsidR="00F86FD2" w:rsidRPr="00845C7D" w14:paraId="5B04F8AC" w14:textId="77777777" w:rsidTr="00F86FD2">
        <w:trPr>
          <w:trHeight w:val="300"/>
        </w:trPr>
        <w:tc>
          <w:tcPr>
            <w:tcW w:w="998" w:type="dxa"/>
            <w:shd w:val="clear" w:color="auto" w:fill="auto"/>
            <w:noWrap/>
            <w:vAlign w:val="center"/>
            <w:hideMark/>
          </w:tcPr>
          <w:p w14:paraId="0B46FB3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D1F082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045</w:t>
            </w:r>
          </w:p>
        </w:tc>
        <w:tc>
          <w:tcPr>
            <w:tcW w:w="1099" w:type="dxa"/>
            <w:shd w:val="clear" w:color="auto" w:fill="auto"/>
            <w:noWrap/>
            <w:vAlign w:val="center"/>
            <w:hideMark/>
          </w:tcPr>
          <w:p w14:paraId="6A887DF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-24</w:t>
            </w:r>
          </w:p>
        </w:tc>
        <w:tc>
          <w:tcPr>
            <w:tcW w:w="1770" w:type="dxa"/>
            <w:shd w:val="clear" w:color="auto" w:fill="auto"/>
            <w:noWrap/>
            <w:vAlign w:val="center"/>
            <w:hideMark/>
          </w:tcPr>
          <w:p w14:paraId="115600C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36,20 </w:t>
            </w:r>
          </w:p>
        </w:tc>
        <w:tc>
          <w:tcPr>
            <w:tcW w:w="1558" w:type="dxa"/>
            <w:shd w:val="clear" w:color="auto" w:fill="auto"/>
            <w:noWrap/>
            <w:vAlign w:val="center"/>
            <w:hideMark/>
          </w:tcPr>
          <w:p w14:paraId="2B683F5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36,20 </w:t>
            </w:r>
          </w:p>
        </w:tc>
        <w:tc>
          <w:tcPr>
            <w:tcW w:w="1363" w:type="dxa"/>
            <w:shd w:val="clear" w:color="auto" w:fill="auto"/>
            <w:noWrap/>
            <w:vAlign w:val="center"/>
            <w:hideMark/>
          </w:tcPr>
          <w:p w14:paraId="5952A1C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141.026,06 </w:t>
            </w:r>
          </w:p>
        </w:tc>
        <w:tc>
          <w:tcPr>
            <w:tcW w:w="979" w:type="dxa"/>
            <w:shd w:val="clear" w:color="auto" w:fill="auto"/>
            <w:noWrap/>
            <w:vAlign w:val="center"/>
            <w:hideMark/>
          </w:tcPr>
          <w:p w14:paraId="5216345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0,0256%</w:t>
            </w:r>
          </w:p>
        </w:tc>
        <w:tc>
          <w:tcPr>
            <w:tcW w:w="991" w:type="dxa"/>
            <w:shd w:val="clear" w:color="auto" w:fill="auto"/>
            <w:noWrap/>
            <w:vAlign w:val="center"/>
            <w:hideMark/>
          </w:tcPr>
          <w:p w14:paraId="38E241D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99,7396%</w:t>
            </w:r>
          </w:p>
        </w:tc>
      </w:tr>
      <w:tr w:rsidR="00F86FD2" w:rsidRPr="00845C7D" w14:paraId="5EA83C03" w14:textId="77777777" w:rsidTr="00F86FD2">
        <w:trPr>
          <w:trHeight w:val="300"/>
        </w:trPr>
        <w:tc>
          <w:tcPr>
            <w:tcW w:w="998" w:type="dxa"/>
            <w:shd w:val="clear" w:color="auto" w:fill="auto"/>
            <w:noWrap/>
            <w:vAlign w:val="center"/>
            <w:hideMark/>
          </w:tcPr>
          <w:p w14:paraId="68C4CC5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0DF974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046</w:t>
            </w:r>
          </w:p>
        </w:tc>
        <w:tc>
          <w:tcPr>
            <w:tcW w:w="1099" w:type="dxa"/>
            <w:shd w:val="clear" w:color="auto" w:fill="auto"/>
            <w:noWrap/>
            <w:vAlign w:val="center"/>
            <w:hideMark/>
          </w:tcPr>
          <w:p w14:paraId="7CBBFDD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-11</w:t>
            </w:r>
          </w:p>
        </w:tc>
        <w:tc>
          <w:tcPr>
            <w:tcW w:w="1770" w:type="dxa"/>
            <w:shd w:val="clear" w:color="auto" w:fill="auto"/>
            <w:noWrap/>
            <w:vAlign w:val="center"/>
            <w:hideMark/>
          </w:tcPr>
          <w:p w14:paraId="5306535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35,78 </w:t>
            </w:r>
          </w:p>
        </w:tc>
        <w:tc>
          <w:tcPr>
            <w:tcW w:w="1558" w:type="dxa"/>
            <w:shd w:val="clear" w:color="auto" w:fill="auto"/>
            <w:noWrap/>
            <w:vAlign w:val="center"/>
            <w:hideMark/>
          </w:tcPr>
          <w:p w14:paraId="34B8CF0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35,78 </w:t>
            </w:r>
          </w:p>
        </w:tc>
        <w:tc>
          <w:tcPr>
            <w:tcW w:w="1363" w:type="dxa"/>
            <w:shd w:val="clear" w:color="auto" w:fill="auto"/>
            <w:noWrap/>
            <w:vAlign w:val="center"/>
            <w:hideMark/>
          </w:tcPr>
          <w:p w14:paraId="30EC35B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141.061,84 </w:t>
            </w:r>
          </w:p>
        </w:tc>
        <w:tc>
          <w:tcPr>
            <w:tcW w:w="979" w:type="dxa"/>
            <w:shd w:val="clear" w:color="auto" w:fill="auto"/>
            <w:noWrap/>
            <w:vAlign w:val="center"/>
            <w:hideMark/>
          </w:tcPr>
          <w:p w14:paraId="70D64B7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0,0253%</w:t>
            </w:r>
          </w:p>
        </w:tc>
        <w:tc>
          <w:tcPr>
            <w:tcW w:w="991" w:type="dxa"/>
            <w:shd w:val="clear" w:color="auto" w:fill="auto"/>
            <w:noWrap/>
            <w:vAlign w:val="center"/>
            <w:hideMark/>
          </w:tcPr>
          <w:p w14:paraId="681A93E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99,7649%</w:t>
            </w:r>
          </w:p>
        </w:tc>
      </w:tr>
      <w:tr w:rsidR="00F86FD2" w:rsidRPr="00845C7D" w14:paraId="3EE630F7" w14:textId="77777777" w:rsidTr="00F86FD2">
        <w:trPr>
          <w:trHeight w:val="300"/>
        </w:trPr>
        <w:tc>
          <w:tcPr>
            <w:tcW w:w="998" w:type="dxa"/>
            <w:shd w:val="clear" w:color="auto" w:fill="auto"/>
            <w:noWrap/>
            <w:vAlign w:val="center"/>
            <w:hideMark/>
          </w:tcPr>
          <w:p w14:paraId="7713230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43442A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047</w:t>
            </w:r>
          </w:p>
        </w:tc>
        <w:tc>
          <w:tcPr>
            <w:tcW w:w="1099" w:type="dxa"/>
            <w:shd w:val="clear" w:color="auto" w:fill="auto"/>
            <w:noWrap/>
            <w:vAlign w:val="center"/>
            <w:hideMark/>
          </w:tcPr>
          <w:p w14:paraId="53EEAD0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-6</w:t>
            </w:r>
          </w:p>
        </w:tc>
        <w:tc>
          <w:tcPr>
            <w:tcW w:w="1770" w:type="dxa"/>
            <w:shd w:val="clear" w:color="auto" w:fill="auto"/>
            <w:noWrap/>
            <w:vAlign w:val="center"/>
            <w:hideMark/>
          </w:tcPr>
          <w:p w14:paraId="0671D37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35,57 </w:t>
            </w:r>
          </w:p>
        </w:tc>
        <w:tc>
          <w:tcPr>
            <w:tcW w:w="1558" w:type="dxa"/>
            <w:shd w:val="clear" w:color="auto" w:fill="auto"/>
            <w:noWrap/>
            <w:vAlign w:val="center"/>
            <w:hideMark/>
          </w:tcPr>
          <w:p w14:paraId="57CB67B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35,57 </w:t>
            </w:r>
          </w:p>
        </w:tc>
        <w:tc>
          <w:tcPr>
            <w:tcW w:w="1363" w:type="dxa"/>
            <w:shd w:val="clear" w:color="auto" w:fill="auto"/>
            <w:noWrap/>
            <w:vAlign w:val="center"/>
            <w:hideMark/>
          </w:tcPr>
          <w:p w14:paraId="315669E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141.097,41 </w:t>
            </w:r>
          </w:p>
        </w:tc>
        <w:tc>
          <w:tcPr>
            <w:tcW w:w="979" w:type="dxa"/>
            <w:shd w:val="clear" w:color="auto" w:fill="auto"/>
            <w:noWrap/>
            <w:vAlign w:val="center"/>
            <w:hideMark/>
          </w:tcPr>
          <w:p w14:paraId="5B2A03B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0,0252%</w:t>
            </w:r>
          </w:p>
        </w:tc>
        <w:tc>
          <w:tcPr>
            <w:tcW w:w="991" w:type="dxa"/>
            <w:shd w:val="clear" w:color="auto" w:fill="auto"/>
            <w:noWrap/>
            <w:vAlign w:val="center"/>
            <w:hideMark/>
          </w:tcPr>
          <w:p w14:paraId="75DD1E7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99,7900%</w:t>
            </w:r>
          </w:p>
        </w:tc>
      </w:tr>
      <w:tr w:rsidR="00F86FD2" w:rsidRPr="00845C7D" w14:paraId="5D35D658" w14:textId="77777777" w:rsidTr="00F86FD2">
        <w:trPr>
          <w:trHeight w:val="300"/>
        </w:trPr>
        <w:tc>
          <w:tcPr>
            <w:tcW w:w="998" w:type="dxa"/>
            <w:shd w:val="clear" w:color="auto" w:fill="auto"/>
            <w:noWrap/>
            <w:vAlign w:val="center"/>
          </w:tcPr>
          <w:p w14:paraId="73A1E366" w14:textId="6D5F3BF1"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tcPr>
          <w:p w14:paraId="249DB971" w14:textId="798B9092"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048</w:t>
            </w:r>
          </w:p>
        </w:tc>
        <w:tc>
          <w:tcPr>
            <w:tcW w:w="1099" w:type="dxa"/>
            <w:shd w:val="clear" w:color="auto" w:fill="auto"/>
            <w:noWrap/>
            <w:vAlign w:val="center"/>
          </w:tcPr>
          <w:p w14:paraId="51DFEFCD" w14:textId="7A363356"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-21</w:t>
            </w:r>
          </w:p>
        </w:tc>
        <w:tc>
          <w:tcPr>
            <w:tcW w:w="1770" w:type="dxa"/>
            <w:shd w:val="clear" w:color="auto" w:fill="auto"/>
            <w:noWrap/>
            <w:vAlign w:val="center"/>
          </w:tcPr>
          <w:p w14:paraId="16FF7DD1" w14:textId="0C5C65A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35,28 </w:t>
            </w:r>
          </w:p>
        </w:tc>
        <w:tc>
          <w:tcPr>
            <w:tcW w:w="1558" w:type="dxa"/>
            <w:shd w:val="clear" w:color="auto" w:fill="auto"/>
            <w:noWrap/>
            <w:vAlign w:val="center"/>
          </w:tcPr>
          <w:p w14:paraId="628A7571" w14:textId="4FB47170"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35,28 </w:t>
            </w:r>
          </w:p>
        </w:tc>
        <w:tc>
          <w:tcPr>
            <w:tcW w:w="1363" w:type="dxa"/>
            <w:shd w:val="clear" w:color="auto" w:fill="auto"/>
            <w:noWrap/>
            <w:vAlign w:val="center"/>
          </w:tcPr>
          <w:p w14:paraId="74C86AEE" w14:textId="5870B140"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141.132,69 </w:t>
            </w:r>
          </w:p>
        </w:tc>
        <w:tc>
          <w:tcPr>
            <w:tcW w:w="979" w:type="dxa"/>
            <w:shd w:val="clear" w:color="auto" w:fill="auto"/>
            <w:noWrap/>
            <w:vAlign w:val="center"/>
          </w:tcPr>
          <w:p w14:paraId="47BB2878" w14:textId="764CBCBD"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0,0250%</w:t>
            </w:r>
          </w:p>
        </w:tc>
        <w:tc>
          <w:tcPr>
            <w:tcW w:w="991" w:type="dxa"/>
            <w:shd w:val="clear" w:color="auto" w:fill="auto"/>
            <w:noWrap/>
            <w:vAlign w:val="center"/>
          </w:tcPr>
          <w:p w14:paraId="720C4EBE" w14:textId="78F18C5A"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99,8150%</w:t>
            </w:r>
          </w:p>
        </w:tc>
      </w:tr>
      <w:tr w:rsidR="00F86FD2" w:rsidRPr="00845C7D" w14:paraId="79C7991C" w14:textId="77777777" w:rsidTr="00F86FD2">
        <w:trPr>
          <w:trHeight w:val="300"/>
        </w:trPr>
        <w:tc>
          <w:tcPr>
            <w:tcW w:w="998" w:type="dxa"/>
            <w:shd w:val="clear" w:color="auto" w:fill="auto"/>
            <w:noWrap/>
            <w:vAlign w:val="center"/>
            <w:hideMark/>
          </w:tcPr>
          <w:p w14:paraId="1FF1521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7E623F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048</w:t>
            </w:r>
          </w:p>
        </w:tc>
        <w:tc>
          <w:tcPr>
            <w:tcW w:w="1099" w:type="dxa"/>
            <w:shd w:val="clear" w:color="auto" w:fill="auto"/>
            <w:noWrap/>
            <w:vAlign w:val="center"/>
            <w:hideMark/>
          </w:tcPr>
          <w:p w14:paraId="22FE0FF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-21</w:t>
            </w:r>
          </w:p>
        </w:tc>
        <w:tc>
          <w:tcPr>
            <w:tcW w:w="1770" w:type="dxa"/>
            <w:shd w:val="clear" w:color="auto" w:fill="auto"/>
            <w:noWrap/>
            <w:vAlign w:val="center"/>
            <w:hideMark/>
          </w:tcPr>
          <w:p w14:paraId="07B69B9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35,28 </w:t>
            </w:r>
          </w:p>
        </w:tc>
        <w:tc>
          <w:tcPr>
            <w:tcW w:w="1558" w:type="dxa"/>
            <w:shd w:val="clear" w:color="auto" w:fill="auto"/>
            <w:noWrap/>
            <w:vAlign w:val="center"/>
            <w:hideMark/>
          </w:tcPr>
          <w:p w14:paraId="037CDB0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35,28 </w:t>
            </w:r>
          </w:p>
        </w:tc>
        <w:tc>
          <w:tcPr>
            <w:tcW w:w="1363" w:type="dxa"/>
            <w:shd w:val="clear" w:color="auto" w:fill="auto"/>
            <w:noWrap/>
            <w:vAlign w:val="center"/>
            <w:hideMark/>
          </w:tcPr>
          <w:p w14:paraId="67EBAB8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141.132,69 </w:t>
            </w:r>
          </w:p>
        </w:tc>
        <w:tc>
          <w:tcPr>
            <w:tcW w:w="979" w:type="dxa"/>
            <w:shd w:val="clear" w:color="auto" w:fill="auto"/>
            <w:noWrap/>
            <w:vAlign w:val="center"/>
            <w:hideMark/>
          </w:tcPr>
          <w:p w14:paraId="572144C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0,0250%</w:t>
            </w:r>
          </w:p>
        </w:tc>
        <w:tc>
          <w:tcPr>
            <w:tcW w:w="991" w:type="dxa"/>
            <w:shd w:val="clear" w:color="auto" w:fill="auto"/>
            <w:noWrap/>
            <w:vAlign w:val="center"/>
            <w:hideMark/>
          </w:tcPr>
          <w:p w14:paraId="32581FC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99,8150%</w:t>
            </w:r>
          </w:p>
        </w:tc>
      </w:tr>
      <w:tr w:rsidR="00F86FD2" w:rsidRPr="00845C7D" w14:paraId="503E5060" w14:textId="77777777" w:rsidTr="00F86FD2">
        <w:trPr>
          <w:trHeight w:val="300"/>
        </w:trPr>
        <w:tc>
          <w:tcPr>
            <w:tcW w:w="998" w:type="dxa"/>
            <w:shd w:val="clear" w:color="auto" w:fill="auto"/>
            <w:noWrap/>
            <w:vAlign w:val="center"/>
            <w:hideMark/>
          </w:tcPr>
          <w:p w14:paraId="7949D17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FF68E3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049</w:t>
            </w:r>
          </w:p>
        </w:tc>
        <w:tc>
          <w:tcPr>
            <w:tcW w:w="1099" w:type="dxa"/>
            <w:shd w:val="clear" w:color="auto" w:fill="auto"/>
            <w:noWrap/>
            <w:vAlign w:val="center"/>
            <w:hideMark/>
          </w:tcPr>
          <w:p w14:paraId="50BB8E4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464F1F8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32,21 </w:t>
            </w:r>
          </w:p>
        </w:tc>
        <w:tc>
          <w:tcPr>
            <w:tcW w:w="1558" w:type="dxa"/>
            <w:shd w:val="clear" w:color="auto" w:fill="auto"/>
            <w:noWrap/>
            <w:vAlign w:val="center"/>
            <w:hideMark/>
          </w:tcPr>
          <w:p w14:paraId="6478512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32,21 </w:t>
            </w:r>
          </w:p>
        </w:tc>
        <w:tc>
          <w:tcPr>
            <w:tcW w:w="1363" w:type="dxa"/>
            <w:shd w:val="clear" w:color="auto" w:fill="auto"/>
            <w:noWrap/>
            <w:vAlign w:val="center"/>
            <w:hideMark/>
          </w:tcPr>
          <w:p w14:paraId="76CF503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141.164,90 </w:t>
            </w:r>
          </w:p>
        </w:tc>
        <w:tc>
          <w:tcPr>
            <w:tcW w:w="979" w:type="dxa"/>
            <w:shd w:val="clear" w:color="auto" w:fill="auto"/>
            <w:noWrap/>
            <w:vAlign w:val="center"/>
            <w:hideMark/>
          </w:tcPr>
          <w:p w14:paraId="0A4432A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0,0228%</w:t>
            </w:r>
          </w:p>
        </w:tc>
        <w:tc>
          <w:tcPr>
            <w:tcW w:w="991" w:type="dxa"/>
            <w:shd w:val="clear" w:color="auto" w:fill="auto"/>
            <w:noWrap/>
            <w:vAlign w:val="center"/>
            <w:hideMark/>
          </w:tcPr>
          <w:p w14:paraId="75581C3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99,8378%</w:t>
            </w:r>
          </w:p>
        </w:tc>
      </w:tr>
      <w:tr w:rsidR="00F86FD2" w:rsidRPr="00845C7D" w14:paraId="4126C265" w14:textId="77777777" w:rsidTr="00F86FD2">
        <w:trPr>
          <w:trHeight w:val="300"/>
        </w:trPr>
        <w:tc>
          <w:tcPr>
            <w:tcW w:w="998" w:type="dxa"/>
            <w:shd w:val="clear" w:color="auto" w:fill="auto"/>
            <w:noWrap/>
            <w:vAlign w:val="center"/>
            <w:hideMark/>
          </w:tcPr>
          <w:p w14:paraId="019E654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4A0AFB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050</w:t>
            </w:r>
          </w:p>
        </w:tc>
        <w:tc>
          <w:tcPr>
            <w:tcW w:w="1099" w:type="dxa"/>
            <w:shd w:val="clear" w:color="auto" w:fill="auto"/>
            <w:noWrap/>
            <w:vAlign w:val="center"/>
            <w:hideMark/>
          </w:tcPr>
          <w:p w14:paraId="13828FB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-11</w:t>
            </w:r>
          </w:p>
        </w:tc>
        <w:tc>
          <w:tcPr>
            <w:tcW w:w="1770" w:type="dxa"/>
            <w:shd w:val="clear" w:color="auto" w:fill="auto"/>
            <w:noWrap/>
            <w:vAlign w:val="center"/>
            <w:hideMark/>
          </w:tcPr>
          <w:p w14:paraId="12CF813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30,25 </w:t>
            </w:r>
          </w:p>
        </w:tc>
        <w:tc>
          <w:tcPr>
            <w:tcW w:w="1558" w:type="dxa"/>
            <w:shd w:val="clear" w:color="auto" w:fill="auto"/>
            <w:noWrap/>
            <w:vAlign w:val="center"/>
            <w:hideMark/>
          </w:tcPr>
          <w:p w14:paraId="3D9BBE4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30,25 </w:t>
            </w:r>
          </w:p>
        </w:tc>
        <w:tc>
          <w:tcPr>
            <w:tcW w:w="1363" w:type="dxa"/>
            <w:shd w:val="clear" w:color="auto" w:fill="auto"/>
            <w:noWrap/>
            <w:vAlign w:val="center"/>
            <w:hideMark/>
          </w:tcPr>
          <w:p w14:paraId="1ADF95F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141.195,15 </w:t>
            </w:r>
          </w:p>
        </w:tc>
        <w:tc>
          <w:tcPr>
            <w:tcW w:w="979" w:type="dxa"/>
            <w:shd w:val="clear" w:color="auto" w:fill="auto"/>
            <w:noWrap/>
            <w:vAlign w:val="center"/>
            <w:hideMark/>
          </w:tcPr>
          <w:p w14:paraId="0E887FD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0,0214%</w:t>
            </w:r>
          </w:p>
        </w:tc>
        <w:tc>
          <w:tcPr>
            <w:tcW w:w="991" w:type="dxa"/>
            <w:shd w:val="clear" w:color="auto" w:fill="auto"/>
            <w:noWrap/>
            <w:vAlign w:val="center"/>
            <w:hideMark/>
          </w:tcPr>
          <w:p w14:paraId="259E336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99,8591%</w:t>
            </w:r>
          </w:p>
        </w:tc>
      </w:tr>
      <w:tr w:rsidR="00F86FD2" w:rsidRPr="00845C7D" w14:paraId="7984C127" w14:textId="77777777" w:rsidTr="00F86FD2">
        <w:trPr>
          <w:trHeight w:val="300"/>
        </w:trPr>
        <w:tc>
          <w:tcPr>
            <w:tcW w:w="998" w:type="dxa"/>
            <w:shd w:val="clear" w:color="auto" w:fill="auto"/>
            <w:noWrap/>
            <w:vAlign w:val="center"/>
            <w:hideMark/>
          </w:tcPr>
          <w:p w14:paraId="06FC7D9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F6A44E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051</w:t>
            </w:r>
          </w:p>
        </w:tc>
        <w:tc>
          <w:tcPr>
            <w:tcW w:w="1099" w:type="dxa"/>
            <w:shd w:val="clear" w:color="auto" w:fill="auto"/>
            <w:noWrap/>
            <w:vAlign w:val="center"/>
            <w:hideMark/>
          </w:tcPr>
          <w:p w14:paraId="4AE2E76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-17</w:t>
            </w:r>
          </w:p>
        </w:tc>
        <w:tc>
          <w:tcPr>
            <w:tcW w:w="1770" w:type="dxa"/>
            <w:shd w:val="clear" w:color="auto" w:fill="auto"/>
            <w:noWrap/>
            <w:vAlign w:val="center"/>
            <w:hideMark/>
          </w:tcPr>
          <w:p w14:paraId="7DD33F5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30,23 </w:t>
            </w:r>
          </w:p>
        </w:tc>
        <w:tc>
          <w:tcPr>
            <w:tcW w:w="1558" w:type="dxa"/>
            <w:shd w:val="clear" w:color="auto" w:fill="auto"/>
            <w:noWrap/>
            <w:vAlign w:val="center"/>
            <w:hideMark/>
          </w:tcPr>
          <w:p w14:paraId="2C30E06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30,23 </w:t>
            </w:r>
          </w:p>
        </w:tc>
        <w:tc>
          <w:tcPr>
            <w:tcW w:w="1363" w:type="dxa"/>
            <w:shd w:val="clear" w:color="auto" w:fill="auto"/>
            <w:noWrap/>
            <w:vAlign w:val="center"/>
            <w:hideMark/>
          </w:tcPr>
          <w:p w14:paraId="6A1E223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141.225,38 </w:t>
            </w:r>
          </w:p>
        </w:tc>
        <w:tc>
          <w:tcPr>
            <w:tcW w:w="979" w:type="dxa"/>
            <w:shd w:val="clear" w:color="auto" w:fill="auto"/>
            <w:noWrap/>
            <w:vAlign w:val="center"/>
            <w:hideMark/>
          </w:tcPr>
          <w:p w14:paraId="211289E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0,0214%</w:t>
            </w:r>
          </w:p>
        </w:tc>
        <w:tc>
          <w:tcPr>
            <w:tcW w:w="991" w:type="dxa"/>
            <w:shd w:val="clear" w:color="auto" w:fill="auto"/>
            <w:noWrap/>
            <w:vAlign w:val="center"/>
            <w:hideMark/>
          </w:tcPr>
          <w:p w14:paraId="5F41C73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99,8805%</w:t>
            </w:r>
          </w:p>
        </w:tc>
      </w:tr>
      <w:tr w:rsidR="00F86FD2" w:rsidRPr="00845C7D" w14:paraId="5D104CD5" w14:textId="77777777" w:rsidTr="00F86FD2">
        <w:trPr>
          <w:trHeight w:val="300"/>
        </w:trPr>
        <w:tc>
          <w:tcPr>
            <w:tcW w:w="998" w:type="dxa"/>
            <w:shd w:val="clear" w:color="auto" w:fill="auto"/>
            <w:noWrap/>
            <w:vAlign w:val="center"/>
            <w:hideMark/>
          </w:tcPr>
          <w:p w14:paraId="74F2E12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4B3F22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052</w:t>
            </w:r>
          </w:p>
        </w:tc>
        <w:tc>
          <w:tcPr>
            <w:tcW w:w="1099" w:type="dxa"/>
            <w:shd w:val="clear" w:color="auto" w:fill="auto"/>
            <w:noWrap/>
            <w:vAlign w:val="center"/>
            <w:hideMark/>
          </w:tcPr>
          <w:p w14:paraId="265E88E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13B7F17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26,21 </w:t>
            </w:r>
          </w:p>
        </w:tc>
        <w:tc>
          <w:tcPr>
            <w:tcW w:w="1558" w:type="dxa"/>
            <w:shd w:val="clear" w:color="auto" w:fill="auto"/>
            <w:noWrap/>
            <w:vAlign w:val="center"/>
            <w:hideMark/>
          </w:tcPr>
          <w:p w14:paraId="12B76EB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26,21 </w:t>
            </w:r>
          </w:p>
        </w:tc>
        <w:tc>
          <w:tcPr>
            <w:tcW w:w="1363" w:type="dxa"/>
            <w:shd w:val="clear" w:color="auto" w:fill="auto"/>
            <w:noWrap/>
            <w:vAlign w:val="center"/>
            <w:hideMark/>
          </w:tcPr>
          <w:p w14:paraId="221F78C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141.251,59 </w:t>
            </w:r>
          </w:p>
        </w:tc>
        <w:tc>
          <w:tcPr>
            <w:tcW w:w="979" w:type="dxa"/>
            <w:shd w:val="clear" w:color="auto" w:fill="auto"/>
            <w:noWrap/>
            <w:vAlign w:val="center"/>
            <w:hideMark/>
          </w:tcPr>
          <w:p w14:paraId="2C699F1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0,0185%</w:t>
            </w:r>
          </w:p>
        </w:tc>
        <w:tc>
          <w:tcPr>
            <w:tcW w:w="991" w:type="dxa"/>
            <w:shd w:val="clear" w:color="auto" w:fill="auto"/>
            <w:noWrap/>
            <w:vAlign w:val="center"/>
            <w:hideMark/>
          </w:tcPr>
          <w:p w14:paraId="6B09410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99,8991%</w:t>
            </w:r>
          </w:p>
        </w:tc>
      </w:tr>
      <w:tr w:rsidR="00F86FD2" w:rsidRPr="00845C7D" w14:paraId="5C3D31A6" w14:textId="77777777" w:rsidTr="00F86FD2">
        <w:trPr>
          <w:trHeight w:val="300"/>
        </w:trPr>
        <w:tc>
          <w:tcPr>
            <w:tcW w:w="998" w:type="dxa"/>
            <w:shd w:val="clear" w:color="auto" w:fill="auto"/>
            <w:noWrap/>
            <w:vAlign w:val="center"/>
            <w:hideMark/>
          </w:tcPr>
          <w:p w14:paraId="5560767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0AECE4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053</w:t>
            </w:r>
          </w:p>
        </w:tc>
        <w:tc>
          <w:tcPr>
            <w:tcW w:w="1099" w:type="dxa"/>
            <w:shd w:val="clear" w:color="auto" w:fill="auto"/>
            <w:noWrap/>
            <w:vAlign w:val="center"/>
            <w:hideMark/>
          </w:tcPr>
          <w:p w14:paraId="7D2CB2C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-12</w:t>
            </w:r>
          </w:p>
        </w:tc>
        <w:tc>
          <w:tcPr>
            <w:tcW w:w="1770" w:type="dxa"/>
            <w:shd w:val="clear" w:color="auto" w:fill="auto"/>
            <w:noWrap/>
            <w:vAlign w:val="center"/>
            <w:hideMark/>
          </w:tcPr>
          <w:p w14:paraId="36D3DB5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18,01 </w:t>
            </w:r>
          </w:p>
        </w:tc>
        <w:tc>
          <w:tcPr>
            <w:tcW w:w="1558" w:type="dxa"/>
            <w:shd w:val="clear" w:color="auto" w:fill="auto"/>
            <w:noWrap/>
            <w:vAlign w:val="center"/>
            <w:hideMark/>
          </w:tcPr>
          <w:p w14:paraId="7893022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18,01 </w:t>
            </w:r>
          </w:p>
        </w:tc>
        <w:tc>
          <w:tcPr>
            <w:tcW w:w="1363" w:type="dxa"/>
            <w:shd w:val="clear" w:color="auto" w:fill="auto"/>
            <w:noWrap/>
            <w:vAlign w:val="center"/>
            <w:hideMark/>
          </w:tcPr>
          <w:p w14:paraId="3AC6990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141.269,60 </w:t>
            </w:r>
          </w:p>
        </w:tc>
        <w:tc>
          <w:tcPr>
            <w:tcW w:w="979" w:type="dxa"/>
            <w:shd w:val="clear" w:color="auto" w:fill="auto"/>
            <w:noWrap/>
            <w:vAlign w:val="center"/>
            <w:hideMark/>
          </w:tcPr>
          <w:p w14:paraId="6FE9ECA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0,0127%</w:t>
            </w:r>
          </w:p>
        </w:tc>
        <w:tc>
          <w:tcPr>
            <w:tcW w:w="991" w:type="dxa"/>
            <w:shd w:val="clear" w:color="auto" w:fill="auto"/>
            <w:noWrap/>
            <w:vAlign w:val="center"/>
            <w:hideMark/>
          </w:tcPr>
          <w:p w14:paraId="7C296CB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99,9118%</w:t>
            </w:r>
          </w:p>
        </w:tc>
      </w:tr>
      <w:tr w:rsidR="00F86FD2" w:rsidRPr="00845C7D" w14:paraId="59F7917B" w14:textId="77777777" w:rsidTr="00F86FD2">
        <w:trPr>
          <w:trHeight w:val="300"/>
        </w:trPr>
        <w:tc>
          <w:tcPr>
            <w:tcW w:w="998" w:type="dxa"/>
            <w:shd w:val="clear" w:color="auto" w:fill="auto"/>
            <w:noWrap/>
            <w:vAlign w:val="center"/>
            <w:hideMark/>
          </w:tcPr>
          <w:p w14:paraId="32A6A6E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E5E314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054</w:t>
            </w:r>
          </w:p>
        </w:tc>
        <w:tc>
          <w:tcPr>
            <w:tcW w:w="1099" w:type="dxa"/>
            <w:shd w:val="clear" w:color="auto" w:fill="auto"/>
            <w:noWrap/>
            <w:vAlign w:val="center"/>
            <w:hideMark/>
          </w:tcPr>
          <w:p w14:paraId="3E955B9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02E69D4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16,79 </w:t>
            </w:r>
          </w:p>
        </w:tc>
        <w:tc>
          <w:tcPr>
            <w:tcW w:w="1558" w:type="dxa"/>
            <w:shd w:val="clear" w:color="auto" w:fill="auto"/>
            <w:noWrap/>
            <w:vAlign w:val="center"/>
            <w:hideMark/>
          </w:tcPr>
          <w:p w14:paraId="642D3B5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16,79 </w:t>
            </w:r>
          </w:p>
        </w:tc>
        <w:tc>
          <w:tcPr>
            <w:tcW w:w="1363" w:type="dxa"/>
            <w:shd w:val="clear" w:color="auto" w:fill="auto"/>
            <w:noWrap/>
            <w:vAlign w:val="center"/>
            <w:hideMark/>
          </w:tcPr>
          <w:p w14:paraId="364B0E9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141.286,39 </w:t>
            </w:r>
          </w:p>
        </w:tc>
        <w:tc>
          <w:tcPr>
            <w:tcW w:w="979" w:type="dxa"/>
            <w:shd w:val="clear" w:color="auto" w:fill="auto"/>
            <w:noWrap/>
            <w:vAlign w:val="center"/>
            <w:hideMark/>
          </w:tcPr>
          <w:p w14:paraId="787BA35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0,0119%</w:t>
            </w:r>
          </w:p>
        </w:tc>
        <w:tc>
          <w:tcPr>
            <w:tcW w:w="991" w:type="dxa"/>
            <w:shd w:val="clear" w:color="auto" w:fill="auto"/>
            <w:noWrap/>
            <w:vAlign w:val="center"/>
            <w:hideMark/>
          </w:tcPr>
          <w:p w14:paraId="3A368E2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99,9237%</w:t>
            </w:r>
          </w:p>
        </w:tc>
      </w:tr>
      <w:tr w:rsidR="00F86FD2" w:rsidRPr="00845C7D" w14:paraId="5B2AF7A0" w14:textId="77777777" w:rsidTr="00F86FD2">
        <w:trPr>
          <w:trHeight w:val="300"/>
        </w:trPr>
        <w:tc>
          <w:tcPr>
            <w:tcW w:w="998" w:type="dxa"/>
            <w:shd w:val="clear" w:color="auto" w:fill="auto"/>
            <w:noWrap/>
            <w:vAlign w:val="center"/>
            <w:hideMark/>
          </w:tcPr>
          <w:p w14:paraId="0995017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464F2C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055</w:t>
            </w:r>
          </w:p>
        </w:tc>
        <w:tc>
          <w:tcPr>
            <w:tcW w:w="1099" w:type="dxa"/>
            <w:shd w:val="clear" w:color="auto" w:fill="auto"/>
            <w:noWrap/>
            <w:vAlign w:val="center"/>
            <w:hideMark/>
          </w:tcPr>
          <w:p w14:paraId="1FC305B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-7</w:t>
            </w:r>
          </w:p>
        </w:tc>
        <w:tc>
          <w:tcPr>
            <w:tcW w:w="1770" w:type="dxa"/>
            <w:shd w:val="clear" w:color="auto" w:fill="auto"/>
            <w:noWrap/>
            <w:vAlign w:val="center"/>
            <w:hideMark/>
          </w:tcPr>
          <w:p w14:paraId="17BE877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16,58 </w:t>
            </w:r>
          </w:p>
        </w:tc>
        <w:tc>
          <w:tcPr>
            <w:tcW w:w="1558" w:type="dxa"/>
            <w:shd w:val="clear" w:color="auto" w:fill="auto"/>
            <w:noWrap/>
            <w:vAlign w:val="center"/>
            <w:hideMark/>
          </w:tcPr>
          <w:p w14:paraId="035F6EC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16,58 </w:t>
            </w:r>
          </w:p>
        </w:tc>
        <w:tc>
          <w:tcPr>
            <w:tcW w:w="1363" w:type="dxa"/>
            <w:shd w:val="clear" w:color="auto" w:fill="auto"/>
            <w:noWrap/>
            <w:vAlign w:val="center"/>
            <w:hideMark/>
          </w:tcPr>
          <w:p w14:paraId="7F29382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141.302,97 </w:t>
            </w:r>
          </w:p>
        </w:tc>
        <w:tc>
          <w:tcPr>
            <w:tcW w:w="979" w:type="dxa"/>
            <w:shd w:val="clear" w:color="auto" w:fill="auto"/>
            <w:noWrap/>
            <w:vAlign w:val="center"/>
            <w:hideMark/>
          </w:tcPr>
          <w:p w14:paraId="6B5D3AE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0,0117%</w:t>
            </w:r>
          </w:p>
        </w:tc>
        <w:tc>
          <w:tcPr>
            <w:tcW w:w="991" w:type="dxa"/>
            <w:shd w:val="clear" w:color="auto" w:fill="auto"/>
            <w:noWrap/>
            <w:vAlign w:val="center"/>
            <w:hideMark/>
          </w:tcPr>
          <w:p w14:paraId="72A9122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99,9354%</w:t>
            </w:r>
          </w:p>
        </w:tc>
      </w:tr>
      <w:tr w:rsidR="00F86FD2" w:rsidRPr="00845C7D" w14:paraId="2339BDE1" w14:textId="77777777" w:rsidTr="00F86FD2">
        <w:trPr>
          <w:trHeight w:val="300"/>
        </w:trPr>
        <w:tc>
          <w:tcPr>
            <w:tcW w:w="998" w:type="dxa"/>
            <w:shd w:val="clear" w:color="auto" w:fill="auto"/>
            <w:noWrap/>
            <w:vAlign w:val="center"/>
            <w:hideMark/>
          </w:tcPr>
          <w:p w14:paraId="1A6AA6A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0887C28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056</w:t>
            </w:r>
          </w:p>
        </w:tc>
        <w:tc>
          <w:tcPr>
            <w:tcW w:w="1099" w:type="dxa"/>
            <w:shd w:val="clear" w:color="auto" w:fill="auto"/>
            <w:noWrap/>
            <w:vAlign w:val="center"/>
            <w:hideMark/>
          </w:tcPr>
          <w:p w14:paraId="5B3EDD4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w:t>
            </w:r>
          </w:p>
        </w:tc>
        <w:tc>
          <w:tcPr>
            <w:tcW w:w="1770" w:type="dxa"/>
            <w:shd w:val="clear" w:color="auto" w:fill="auto"/>
            <w:noWrap/>
            <w:vAlign w:val="center"/>
            <w:hideMark/>
          </w:tcPr>
          <w:p w14:paraId="15BAFE8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13,95 </w:t>
            </w:r>
          </w:p>
        </w:tc>
        <w:tc>
          <w:tcPr>
            <w:tcW w:w="1558" w:type="dxa"/>
            <w:shd w:val="clear" w:color="auto" w:fill="auto"/>
            <w:noWrap/>
            <w:vAlign w:val="center"/>
            <w:hideMark/>
          </w:tcPr>
          <w:p w14:paraId="41C23FF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13,95 </w:t>
            </w:r>
          </w:p>
        </w:tc>
        <w:tc>
          <w:tcPr>
            <w:tcW w:w="1363" w:type="dxa"/>
            <w:shd w:val="clear" w:color="auto" w:fill="auto"/>
            <w:noWrap/>
            <w:vAlign w:val="center"/>
            <w:hideMark/>
          </w:tcPr>
          <w:p w14:paraId="541C4A1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141.316,92 </w:t>
            </w:r>
          </w:p>
        </w:tc>
        <w:tc>
          <w:tcPr>
            <w:tcW w:w="979" w:type="dxa"/>
            <w:shd w:val="clear" w:color="auto" w:fill="auto"/>
            <w:noWrap/>
            <w:vAlign w:val="center"/>
            <w:hideMark/>
          </w:tcPr>
          <w:p w14:paraId="5C53DF2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0,0099%</w:t>
            </w:r>
          </w:p>
        </w:tc>
        <w:tc>
          <w:tcPr>
            <w:tcW w:w="991" w:type="dxa"/>
            <w:shd w:val="clear" w:color="auto" w:fill="auto"/>
            <w:noWrap/>
            <w:vAlign w:val="center"/>
            <w:hideMark/>
          </w:tcPr>
          <w:p w14:paraId="18A5945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99,9453%</w:t>
            </w:r>
          </w:p>
        </w:tc>
      </w:tr>
      <w:tr w:rsidR="00F86FD2" w:rsidRPr="00845C7D" w14:paraId="2B329E1F" w14:textId="77777777" w:rsidTr="00F86FD2">
        <w:trPr>
          <w:trHeight w:val="300"/>
        </w:trPr>
        <w:tc>
          <w:tcPr>
            <w:tcW w:w="998" w:type="dxa"/>
            <w:shd w:val="clear" w:color="auto" w:fill="auto"/>
            <w:noWrap/>
            <w:vAlign w:val="center"/>
            <w:hideMark/>
          </w:tcPr>
          <w:p w14:paraId="7936318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F16411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057</w:t>
            </w:r>
          </w:p>
        </w:tc>
        <w:tc>
          <w:tcPr>
            <w:tcW w:w="1099" w:type="dxa"/>
            <w:shd w:val="clear" w:color="auto" w:fill="auto"/>
            <w:noWrap/>
            <w:vAlign w:val="center"/>
            <w:hideMark/>
          </w:tcPr>
          <w:p w14:paraId="03CBC26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3AECF7D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12,00 </w:t>
            </w:r>
          </w:p>
        </w:tc>
        <w:tc>
          <w:tcPr>
            <w:tcW w:w="1558" w:type="dxa"/>
            <w:shd w:val="clear" w:color="auto" w:fill="auto"/>
            <w:noWrap/>
            <w:vAlign w:val="center"/>
            <w:hideMark/>
          </w:tcPr>
          <w:p w14:paraId="2FEC4BC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12,00 </w:t>
            </w:r>
          </w:p>
        </w:tc>
        <w:tc>
          <w:tcPr>
            <w:tcW w:w="1363" w:type="dxa"/>
            <w:shd w:val="clear" w:color="auto" w:fill="auto"/>
            <w:noWrap/>
            <w:vAlign w:val="center"/>
            <w:hideMark/>
          </w:tcPr>
          <w:p w14:paraId="1723908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141.328,92 </w:t>
            </w:r>
          </w:p>
        </w:tc>
        <w:tc>
          <w:tcPr>
            <w:tcW w:w="979" w:type="dxa"/>
            <w:shd w:val="clear" w:color="auto" w:fill="auto"/>
            <w:noWrap/>
            <w:vAlign w:val="center"/>
            <w:hideMark/>
          </w:tcPr>
          <w:p w14:paraId="4A6D056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0,0085%</w:t>
            </w:r>
          </w:p>
        </w:tc>
        <w:tc>
          <w:tcPr>
            <w:tcW w:w="991" w:type="dxa"/>
            <w:shd w:val="clear" w:color="auto" w:fill="auto"/>
            <w:noWrap/>
            <w:vAlign w:val="center"/>
            <w:hideMark/>
          </w:tcPr>
          <w:p w14:paraId="53742EC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99,9538%</w:t>
            </w:r>
          </w:p>
        </w:tc>
      </w:tr>
      <w:tr w:rsidR="00F86FD2" w:rsidRPr="00845C7D" w14:paraId="3D5DF39B" w14:textId="77777777" w:rsidTr="00F86FD2">
        <w:trPr>
          <w:trHeight w:val="300"/>
        </w:trPr>
        <w:tc>
          <w:tcPr>
            <w:tcW w:w="998" w:type="dxa"/>
            <w:shd w:val="clear" w:color="auto" w:fill="auto"/>
            <w:noWrap/>
            <w:vAlign w:val="center"/>
            <w:hideMark/>
          </w:tcPr>
          <w:p w14:paraId="4FE8D65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273A19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058</w:t>
            </w:r>
          </w:p>
        </w:tc>
        <w:tc>
          <w:tcPr>
            <w:tcW w:w="1099" w:type="dxa"/>
            <w:shd w:val="clear" w:color="auto" w:fill="auto"/>
            <w:noWrap/>
            <w:vAlign w:val="center"/>
            <w:hideMark/>
          </w:tcPr>
          <w:p w14:paraId="190B23D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-5</w:t>
            </w:r>
          </w:p>
        </w:tc>
        <w:tc>
          <w:tcPr>
            <w:tcW w:w="1770" w:type="dxa"/>
            <w:shd w:val="clear" w:color="auto" w:fill="auto"/>
            <w:noWrap/>
            <w:vAlign w:val="center"/>
            <w:hideMark/>
          </w:tcPr>
          <w:p w14:paraId="5B6A4D2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7,99 </w:t>
            </w:r>
          </w:p>
        </w:tc>
        <w:tc>
          <w:tcPr>
            <w:tcW w:w="1558" w:type="dxa"/>
            <w:shd w:val="clear" w:color="auto" w:fill="auto"/>
            <w:noWrap/>
            <w:vAlign w:val="center"/>
            <w:hideMark/>
          </w:tcPr>
          <w:p w14:paraId="181F133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7,99 </w:t>
            </w:r>
          </w:p>
        </w:tc>
        <w:tc>
          <w:tcPr>
            <w:tcW w:w="1363" w:type="dxa"/>
            <w:shd w:val="clear" w:color="auto" w:fill="auto"/>
            <w:noWrap/>
            <w:vAlign w:val="center"/>
            <w:hideMark/>
          </w:tcPr>
          <w:p w14:paraId="7B31A98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141.336,91 </w:t>
            </w:r>
          </w:p>
        </w:tc>
        <w:tc>
          <w:tcPr>
            <w:tcW w:w="979" w:type="dxa"/>
            <w:shd w:val="clear" w:color="auto" w:fill="auto"/>
            <w:noWrap/>
            <w:vAlign w:val="center"/>
            <w:hideMark/>
          </w:tcPr>
          <w:p w14:paraId="3B40A95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0,0057%</w:t>
            </w:r>
          </w:p>
        </w:tc>
        <w:tc>
          <w:tcPr>
            <w:tcW w:w="991" w:type="dxa"/>
            <w:shd w:val="clear" w:color="auto" w:fill="auto"/>
            <w:noWrap/>
            <w:vAlign w:val="center"/>
            <w:hideMark/>
          </w:tcPr>
          <w:p w14:paraId="3AADECB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99,9594%</w:t>
            </w:r>
          </w:p>
        </w:tc>
      </w:tr>
      <w:tr w:rsidR="00F86FD2" w:rsidRPr="00845C7D" w14:paraId="201603CC" w14:textId="77777777" w:rsidTr="00F86FD2">
        <w:trPr>
          <w:trHeight w:val="300"/>
        </w:trPr>
        <w:tc>
          <w:tcPr>
            <w:tcW w:w="998" w:type="dxa"/>
            <w:shd w:val="clear" w:color="auto" w:fill="auto"/>
            <w:noWrap/>
            <w:vAlign w:val="center"/>
            <w:hideMark/>
          </w:tcPr>
          <w:p w14:paraId="585748B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278D724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059</w:t>
            </w:r>
          </w:p>
        </w:tc>
        <w:tc>
          <w:tcPr>
            <w:tcW w:w="1099" w:type="dxa"/>
            <w:shd w:val="clear" w:color="auto" w:fill="auto"/>
            <w:noWrap/>
            <w:vAlign w:val="center"/>
            <w:hideMark/>
          </w:tcPr>
          <w:p w14:paraId="78666A9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0C14A17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7,91 </w:t>
            </w:r>
          </w:p>
        </w:tc>
        <w:tc>
          <w:tcPr>
            <w:tcW w:w="1558" w:type="dxa"/>
            <w:shd w:val="clear" w:color="auto" w:fill="auto"/>
            <w:noWrap/>
            <w:vAlign w:val="center"/>
            <w:hideMark/>
          </w:tcPr>
          <w:p w14:paraId="0E830E1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7,91 </w:t>
            </w:r>
          </w:p>
        </w:tc>
        <w:tc>
          <w:tcPr>
            <w:tcW w:w="1363" w:type="dxa"/>
            <w:shd w:val="clear" w:color="auto" w:fill="auto"/>
            <w:noWrap/>
            <w:vAlign w:val="center"/>
            <w:hideMark/>
          </w:tcPr>
          <w:p w14:paraId="54C0B3F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141.344,82 </w:t>
            </w:r>
          </w:p>
        </w:tc>
        <w:tc>
          <w:tcPr>
            <w:tcW w:w="979" w:type="dxa"/>
            <w:shd w:val="clear" w:color="auto" w:fill="auto"/>
            <w:noWrap/>
            <w:vAlign w:val="center"/>
            <w:hideMark/>
          </w:tcPr>
          <w:p w14:paraId="7FC3FCB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0,0056%</w:t>
            </w:r>
          </w:p>
        </w:tc>
        <w:tc>
          <w:tcPr>
            <w:tcW w:w="991" w:type="dxa"/>
            <w:shd w:val="clear" w:color="auto" w:fill="auto"/>
            <w:noWrap/>
            <w:vAlign w:val="center"/>
            <w:hideMark/>
          </w:tcPr>
          <w:p w14:paraId="1CC3D6D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99,9650%</w:t>
            </w:r>
          </w:p>
        </w:tc>
      </w:tr>
      <w:tr w:rsidR="00F86FD2" w:rsidRPr="00845C7D" w14:paraId="014746D4" w14:textId="77777777" w:rsidTr="00F86FD2">
        <w:trPr>
          <w:trHeight w:val="300"/>
        </w:trPr>
        <w:tc>
          <w:tcPr>
            <w:tcW w:w="998" w:type="dxa"/>
            <w:shd w:val="clear" w:color="auto" w:fill="auto"/>
            <w:noWrap/>
            <w:vAlign w:val="center"/>
            <w:hideMark/>
          </w:tcPr>
          <w:p w14:paraId="079C6F1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175EB83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060</w:t>
            </w:r>
          </w:p>
        </w:tc>
        <w:tc>
          <w:tcPr>
            <w:tcW w:w="1099" w:type="dxa"/>
            <w:shd w:val="clear" w:color="auto" w:fill="auto"/>
            <w:noWrap/>
            <w:vAlign w:val="center"/>
            <w:hideMark/>
          </w:tcPr>
          <w:p w14:paraId="27CE27A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-4</w:t>
            </w:r>
          </w:p>
        </w:tc>
        <w:tc>
          <w:tcPr>
            <w:tcW w:w="1770" w:type="dxa"/>
            <w:shd w:val="clear" w:color="auto" w:fill="auto"/>
            <w:noWrap/>
            <w:vAlign w:val="center"/>
            <w:hideMark/>
          </w:tcPr>
          <w:p w14:paraId="2AD39C9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6,20 </w:t>
            </w:r>
          </w:p>
        </w:tc>
        <w:tc>
          <w:tcPr>
            <w:tcW w:w="1558" w:type="dxa"/>
            <w:shd w:val="clear" w:color="auto" w:fill="auto"/>
            <w:noWrap/>
            <w:vAlign w:val="center"/>
            <w:hideMark/>
          </w:tcPr>
          <w:p w14:paraId="132C0B4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6,20 </w:t>
            </w:r>
          </w:p>
        </w:tc>
        <w:tc>
          <w:tcPr>
            <w:tcW w:w="1363" w:type="dxa"/>
            <w:shd w:val="clear" w:color="auto" w:fill="auto"/>
            <w:noWrap/>
            <w:vAlign w:val="center"/>
            <w:hideMark/>
          </w:tcPr>
          <w:p w14:paraId="1BBA61C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141.351,02 </w:t>
            </w:r>
          </w:p>
        </w:tc>
        <w:tc>
          <w:tcPr>
            <w:tcW w:w="979" w:type="dxa"/>
            <w:shd w:val="clear" w:color="auto" w:fill="auto"/>
            <w:noWrap/>
            <w:vAlign w:val="center"/>
            <w:hideMark/>
          </w:tcPr>
          <w:p w14:paraId="5845590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0,0044%</w:t>
            </w:r>
          </w:p>
        </w:tc>
        <w:tc>
          <w:tcPr>
            <w:tcW w:w="991" w:type="dxa"/>
            <w:shd w:val="clear" w:color="auto" w:fill="auto"/>
            <w:noWrap/>
            <w:vAlign w:val="center"/>
            <w:hideMark/>
          </w:tcPr>
          <w:p w14:paraId="7775E7B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99,9694%</w:t>
            </w:r>
          </w:p>
        </w:tc>
      </w:tr>
      <w:tr w:rsidR="00F86FD2" w:rsidRPr="00845C7D" w14:paraId="0EDEBDD3" w14:textId="77777777" w:rsidTr="00F86FD2">
        <w:trPr>
          <w:trHeight w:val="300"/>
        </w:trPr>
        <w:tc>
          <w:tcPr>
            <w:tcW w:w="998" w:type="dxa"/>
            <w:shd w:val="clear" w:color="auto" w:fill="auto"/>
            <w:noWrap/>
            <w:vAlign w:val="center"/>
            <w:hideMark/>
          </w:tcPr>
          <w:p w14:paraId="2674E37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D48469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061</w:t>
            </w:r>
          </w:p>
        </w:tc>
        <w:tc>
          <w:tcPr>
            <w:tcW w:w="1099" w:type="dxa"/>
            <w:shd w:val="clear" w:color="auto" w:fill="auto"/>
            <w:noWrap/>
            <w:vAlign w:val="center"/>
            <w:hideMark/>
          </w:tcPr>
          <w:p w14:paraId="08CA0BA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4A2EE03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5,72 </w:t>
            </w:r>
          </w:p>
        </w:tc>
        <w:tc>
          <w:tcPr>
            <w:tcW w:w="1558" w:type="dxa"/>
            <w:shd w:val="clear" w:color="auto" w:fill="auto"/>
            <w:noWrap/>
            <w:vAlign w:val="center"/>
            <w:hideMark/>
          </w:tcPr>
          <w:p w14:paraId="035C54D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5,72 </w:t>
            </w:r>
          </w:p>
        </w:tc>
        <w:tc>
          <w:tcPr>
            <w:tcW w:w="1363" w:type="dxa"/>
            <w:shd w:val="clear" w:color="auto" w:fill="auto"/>
            <w:noWrap/>
            <w:vAlign w:val="center"/>
            <w:hideMark/>
          </w:tcPr>
          <w:p w14:paraId="082F215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141.356,74 </w:t>
            </w:r>
          </w:p>
        </w:tc>
        <w:tc>
          <w:tcPr>
            <w:tcW w:w="979" w:type="dxa"/>
            <w:shd w:val="clear" w:color="auto" w:fill="auto"/>
            <w:noWrap/>
            <w:vAlign w:val="center"/>
            <w:hideMark/>
          </w:tcPr>
          <w:p w14:paraId="131F7FD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0,0040%</w:t>
            </w:r>
          </w:p>
        </w:tc>
        <w:tc>
          <w:tcPr>
            <w:tcW w:w="991" w:type="dxa"/>
            <w:shd w:val="clear" w:color="auto" w:fill="auto"/>
            <w:noWrap/>
            <w:vAlign w:val="center"/>
            <w:hideMark/>
          </w:tcPr>
          <w:p w14:paraId="3A77540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99,9734%</w:t>
            </w:r>
          </w:p>
        </w:tc>
      </w:tr>
      <w:tr w:rsidR="00F86FD2" w:rsidRPr="00845C7D" w14:paraId="2FC0FBA9" w14:textId="77777777" w:rsidTr="00F86FD2">
        <w:trPr>
          <w:trHeight w:val="300"/>
        </w:trPr>
        <w:tc>
          <w:tcPr>
            <w:tcW w:w="998" w:type="dxa"/>
            <w:shd w:val="clear" w:color="auto" w:fill="auto"/>
            <w:noWrap/>
            <w:vAlign w:val="center"/>
            <w:hideMark/>
          </w:tcPr>
          <w:p w14:paraId="12250D1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3274D3A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062</w:t>
            </w:r>
          </w:p>
        </w:tc>
        <w:tc>
          <w:tcPr>
            <w:tcW w:w="1099" w:type="dxa"/>
            <w:shd w:val="clear" w:color="auto" w:fill="auto"/>
            <w:noWrap/>
            <w:vAlign w:val="center"/>
            <w:hideMark/>
          </w:tcPr>
          <w:p w14:paraId="46E75C8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34D61BE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4,98 </w:t>
            </w:r>
          </w:p>
        </w:tc>
        <w:tc>
          <w:tcPr>
            <w:tcW w:w="1558" w:type="dxa"/>
            <w:shd w:val="clear" w:color="auto" w:fill="auto"/>
            <w:noWrap/>
            <w:vAlign w:val="center"/>
            <w:hideMark/>
          </w:tcPr>
          <w:p w14:paraId="14F9843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4,98 </w:t>
            </w:r>
          </w:p>
        </w:tc>
        <w:tc>
          <w:tcPr>
            <w:tcW w:w="1363" w:type="dxa"/>
            <w:shd w:val="clear" w:color="auto" w:fill="auto"/>
            <w:noWrap/>
            <w:vAlign w:val="center"/>
            <w:hideMark/>
          </w:tcPr>
          <w:p w14:paraId="4351681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141.361,72 </w:t>
            </w:r>
          </w:p>
        </w:tc>
        <w:tc>
          <w:tcPr>
            <w:tcW w:w="979" w:type="dxa"/>
            <w:shd w:val="clear" w:color="auto" w:fill="auto"/>
            <w:noWrap/>
            <w:vAlign w:val="center"/>
            <w:hideMark/>
          </w:tcPr>
          <w:p w14:paraId="2513838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0,0035%</w:t>
            </w:r>
          </w:p>
        </w:tc>
        <w:tc>
          <w:tcPr>
            <w:tcW w:w="991" w:type="dxa"/>
            <w:shd w:val="clear" w:color="auto" w:fill="auto"/>
            <w:noWrap/>
            <w:vAlign w:val="center"/>
            <w:hideMark/>
          </w:tcPr>
          <w:p w14:paraId="78AA13A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99,9770%</w:t>
            </w:r>
          </w:p>
        </w:tc>
      </w:tr>
      <w:tr w:rsidR="00F86FD2" w:rsidRPr="00845C7D" w14:paraId="31BBBFD6" w14:textId="77777777" w:rsidTr="00F86FD2">
        <w:trPr>
          <w:trHeight w:val="300"/>
        </w:trPr>
        <w:tc>
          <w:tcPr>
            <w:tcW w:w="998" w:type="dxa"/>
            <w:shd w:val="clear" w:color="auto" w:fill="auto"/>
            <w:noWrap/>
            <w:vAlign w:val="center"/>
            <w:hideMark/>
          </w:tcPr>
          <w:p w14:paraId="19833DF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AECEFB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063</w:t>
            </w:r>
          </w:p>
        </w:tc>
        <w:tc>
          <w:tcPr>
            <w:tcW w:w="1099" w:type="dxa"/>
            <w:shd w:val="clear" w:color="auto" w:fill="auto"/>
            <w:noWrap/>
            <w:vAlign w:val="center"/>
            <w:hideMark/>
          </w:tcPr>
          <w:p w14:paraId="4EB5282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16D256D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4,40 </w:t>
            </w:r>
          </w:p>
        </w:tc>
        <w:tc>
          <w:tcPr>
            <w:tcW w:w="1558" w:type="dxa"/>
            <w:shd w:val="clear" w:color="auto" w:fill="auto"/>
            <w:noWrap/>
            <w:vAlign w:val="center"/>
            <w:hideMark/>
          </w:tcPr>
          <w:p w14:paraId="1E5ADE9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4,40 </w:t>
            </w:r>
          </w:p>
        </w:tc>
        <w:tc>
          <w:tcPr>
            <w:tcW w:w="1363" w:type="dxa"/>
            <w:shd w:val="clear" w:color="auto" w:fill="auto"/>
            <w:noWrap/>
            <w:vAlign w:val="center"/>
            <w:hideMark/>
          </w:tcPr>
          <w:p w14:paraId="1F1AD25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141.366,12 </w:t>
            </w:r>
          </w:p>
        </w:tc>
        <w:tc>
          <w:tcPr>
            <w:tcW w:w="979" w:type="dxa"/>
            <w:shd w:val="clear" w:color="auto" w:fill="auto"/>
            <w:noWrap/>
            <w:vAlign w:val="center"/>
            <w:hideMark/>
          </w:tcPr>
          <w:p w14:paraId="63048BB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0,0031%</w:t>
            </w:r>
          </w:p>
        </w:tc>
        <w:tc>
          <w:tcPr>
            <w:tcW w:w="991" w:type="dxa"/>
            <w:shd w:val="clear" w:color="auto" w:fill="auto"/>
            <w:noWrap/>
            <w:vAlign w:val="center"/>
            <w:hideMark/>
          </w:tcPr>
          <w:p w14:paraId="40705D6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99,9801%</w:t>
            </w:r>
          </w:p>
        </w:tc>
      </w:tr>
      <w:tr w:rsidR="00F86FD2" w:rsidRPr="00845C7D" w14:paraId="39ADD3F4" w14:textId="77777777" w:rsidTr="00F86FD2">
        <w:trPr>
          <w:trHeight w:val="300"/>
        </w:trPr>
        <w:tc>
          <w:tcPr>
            <w:tcW w:w="998" w:type="dxa"/>
            <w:shd w:val="clear" w:color="auto" w:fill="auto"/>
            <w:noWrap/>
            <w:vAlign w:val="center"/>
            <w:hideMark/>
          </w:tcPr>
          <w:p w14:paraId="0ABB4DE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EA89CF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064</w:t>
            </w:r>
          </w:p>
        </w:tc>
        <w:tc>
          <w:tcPr>
            <w:tcW w:w="1099" w:type="dxa"/>
            <w:shd w:val="clear" w:color="auto" w:fill="auto"/>
            <w:noWrap/>
            <w:vAlign w:val="center"/>
            <w:hideMark/>
          </w:tcPr>
          <w:p w14:paraId="359A87D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045A5AB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4,28 </w:t>
            </w:r>
          </w:p>
        </w:tc>
        <w:tc>
          <w:tcPr>
            <w:tcW w:w="1558" w:type="dxa"/>
            <w:shd w:val="clear" w:color="auto" w:fill="auto"/>
            <w:noWrap/>
            <w:vAlign w:val="center"/>
            <w:hideMark/>
          </w:tcPr>
          <w:p w14:paraId="1955D70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4,28 </w:t>
            </w:r>
          </w:p>
        </w:tc>
        <w:tc>
          <w:tcPr>
            <w:tcW w:w="1363" w:type="dxa"/>
            <w:shd w:val="clear" w:color="auto" w:fill="auto"/>
            <w:noWrap/>
            <w:vAlign w:val="center"/>
            <w:hideMark/>
          </w:tcPr>
          <w:p w14:paraId="0D26C6C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141.370,40 </w:t>
            </w:r>
          </w:p>
        </w:tc>
        <w:tc>
          <w:tcPr>
            <w:tcW w:w="979" w:type="dxa"/>
            <w:shd w:val="clear" w:color="auto" w:fill="auto"/>
            <w:noWrap/>
            <w:vAlign w:val="center"/>
            <w:hideMark/>
          </w:tcPr>
          <w:p w14:paraId="23A5036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0,0030%</w:t>
            </w:r>
          </w:p>
        </w:tc>
        <w:tc>
          <w:tcPr>
            <w:tcW w:w="991" w:type="dxa"/>
            <w:shd w:val="clear" w:color="auto" w:fill="auto"/>
            <w:noWrap/>
            <w:vAlign w:val="center"/>
            <w:hideMark/>
          </w:tcPr>
          <w:p w14:paraId="0C80865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99,9831%</w:t>
            </w:r>
          </w:p>
        </w:tc>
      </w:tr>
      <w:tr w:rsidR="00F86FD2" w:rsidRPr="00845C7D" w14:paraId="04FFB9C5" w14:textId="77777777" w:rsidTr="00F86FD2">
        <w:trPr>
          <w:trHeight w:val="300"/>
        </w:trPr>
        <w:tc>
          <w:tcPr>
            <w:tcW w:w="998" w:type="dxa"/>
            <w:shd w:val="clear" w:color="auto" w:fill="auto"/>
            <w:noWrap/>
            <w:vAlign w:val="center"/>
            <w:hideMark/>
          </w:tcPr>
          <w:p w14:paraId="5CA8FB2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59B7D3E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065</w:t>
            </w:r>
          </w:p>
        </w:tc>
        <w:tc>
          <w:tcPr>
            <w:tcW w:w="1099" w:type="dxa"/>
            <w:shd w:val="clear" w:color="auto" w:fill="auto"/>
            <w:noWrap/>
            <w:vAlign w:val="center"/>
            <w:hideMark/>
          </w:tcPr>
          <w:p w14:paraId="7C48D20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10AE4E9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4,27 </w:t>
            </w:r>
          </w:p>
        </w:tc>
        <w:tc>
          <w:tcPr>
            <w:tcW w:w="1558" w:type="dxa"/>
            <w:shd w:val="clear" w:color="auto" w:fill="auto"/>
            <w:noWrap/>
            <w:vAlign w:val="center"/>
            <w:hideMark/>
          </w:tcPr>
          <w:p w14:paraId="0A095D4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4,27 </w:t>
            </w:r>
          </w:p>
        </w:tc>
        <w:tc>
          <w:tcPr>
            <w:tcW w:w="1363" w:type="dxa"/>
            <w:shd w:val="clear" w:color="auto" w:fill="auto"/>
            <w:noWrap/>
            <w:vAlign w:val="center"/>
            <w:hideMark/>
          </w:tcPr>
          <w:p w14:paraId="244D558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141.374,67 </w:t>
            </w:r>
          </w:p>
        </w:tc>
        <w:tc>
          <w:tcPr>
            <w:tcW w:w="979" w:type="dxa"/>
            <w:shd w:val="clear" w:color="auto" w:fill="auto"/>
            <w:noWrap/>
            <w:vAlign w:val="center"/>
            <w:hideMark/>
          </w:tcPr>
          <w:p w14:paraId="45D5D30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0,0030%</w:t>
            </w:r>
          </w:p>
        </w:tc>
        <w:tc>
          <w:tcPr>
            <w:tcW w:w="991" w:type="dxa"/>
            <w:shd w:val="clear" w:color="auto" w:fill="auto"/>
            <w:noWrap/>
            <w:vAlign w:val="center"/>
            <w:hideMark/>
          </w:tcPr>
          <w:p w14:paraId="370CE6D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99,9861%</w:t>
            </w:r>
          </w:p>
        </w:tc>
      </w:tr>
      <w:tr w:rsidR="00F86FD2" w:rsidRPr="00845C7D" w14:paraId="67B46974" w14:textId="77777777" w:rsidTr="00F86FD2">
        <w:trPr>
          <w:trHeight w:val="300"/>
        </w:trPr>
        <w:tc>
          <w:tcPr>
            <w:tcW w:w="998" w:type="dxa"/>
            <w:shd w:val="clear" w:color="auto" w:fill="auto"/>
            <w:noWrap/>
            <w:vAlign w:val="center"/>
            <w:hideMark/>
          </w:tcPr>
          <w:p w14:paraId="618665E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7BFF1BC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066</w:t>
            </w:r>
          </w:p>
        </w:tc>
        <w:tc>
          <w:tcPr>
            <w:tcW w:w="1099" w:type="dxa"/>
            <w:shd w:val="clear" w:color="auto" w:fill="auto"/>
            <w:noWrap/>
            <w:vAlign w:val="center"/>
            <w:hideMark/>
          </w:tcPr>
          <w:p w14:paraId="04D8FC6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1358D3B7"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4,13 </w:t>
            </w:r>
          </w:p>
        </w:tc>
        <w:tc>
          <w:tcPr>
            <w:tcW w:w="1558" w:type="dxa"/>
            <w:shd w:val="clear" w:color="auto" w:fill="auto"/>
            <w:noWrap/>
            <w:vAlign w:val="center"/>
            <w:hideMark/>
          </w:tcPr>
          <w:p w14:paraId="51BEDF7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4,13 </w:t>
            </w:r>
          </w:p>
        </w:tc>
        <w:tc>
          <w:tcPr>
            <w:tcW w:w="1363" w:type="dxa"/>
            <w:shd w:val="clear" w:color="auto" w:fill="auto"/>
            <w:noWrap/>
            <w:vAlign w:val="center"/>
            <w:hideMark/>
          </w:tcPr>
          <w:p w14:paraId="228F6C63"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141.378,80 </w:t>
            </w:r>
          </w:p>
        </w:tc>
        <w:tc>
          <w:tcPr>
            <w:tcW w:w="979" w:type="dxa"/>
            <w:shd w:val="clear" w:color="auto" w:fill="auto"/>
            <w:noWrap/>
            <w:vAlign w:val="center"/>
            <w:hideMark/>
          </w:tcPr>
          <w:p w14:paraId="733DE67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0,0029%</w:t>
            </w:r>
          </w:p>
        </w:tc>
        <w:tc>
          <w:tcPr>
            <w:tcW w:w="991" w:type="dxa"/>
            <w:shd w:val="clear" w:color="auto" w:fill="auto"/>
            <w:noWrap/>
            <w:vAlign w:val="center"/>
            <w:hideMark/>
          </w:tcPr>
          <w:p w14:paraId="28BFF8B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99,9890%</w:t>
            </w:r>
          </w:p>
        </w:tc>
      </w:tr>
      <w:tr w:rsidR="00F86FD2" w:rsidRPr="00845C7D" w14:paraId="4CD5D126" w14:textId="77777777" w:rsidTr="00F86FD2">
        <w:trPr>
          <w:trHeight w:val="300"/>
        </w:trPr>
        <w:tc>
          <w:tcPr>
            <w:tcW w:w="998" w:type="dxa"/>
            <w:shd w:val="clear" w:color="auto" w:fill="auto"/>
            <w:noWrap/>
            <w:vAlign w:val="center"/>
            <w:hideMark/>
          </w:tcPr>
          <w:p w14:paraId="0F3E681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82C629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067</w:t>
            </w:r>
          </w:p>
        </w:tc>
        <w:tc>
          <w:tcPr>
            <w:tcW w:w="1099" w:type="dxa"/>
            <w:shd w:val="clear" w:color="auto" w:fill="auto"/>
            <w:noWrap/>
            <w:vAlign w:val="center"/>
            <w:hideMark/>
          </w:tcPr>
          <w:p w14:paraId="09CE4C9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4A5BFBC4"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4,12 </w:t>
            </w:r>
          </w:p>
        </w:tc>
        <w:tc>
          <w:tcPr>
            <w:tcW w:w="1558" w:type="dxa"/>
            <w:shd w:val="clear" w:color="auto" w:fill="auto"/>
            <w:noWrap/>
            <w:vAlign w:val="center"/>
            <w:hideMark/>
          </w:tcPr>
          <w:p w14:paraId="45D664A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4,12 </w:t>
            </w:r>
          </w:p>
        </w:tc>
        <w:tc>
          <w:tcPr>
            <w:tcW w:w="1363" w:type="dxa"/>
            <w:shd w:val="clear" w:color="auto" w:fill="auto"/>
            <w:noWrap/>
            <w:vAlign w:val="center"/>
            <w:hideMark/>
          </w:tcPr>
          <w:p w14:paraId="4CE0E57D"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141.382,92 </w:t>
            </w:r>
          </w:p>
        </w:tc>
        <w:tc>
          <w:tcPr>
            <w:tcW w:w="979" w:type="dxa"/>
            <w:shd w:val="clear" w:color="auto" w:fill="auto"/>
            <w:noWrap/>
            <w:vAlign w:val="center"/>
            <w:hideMark/>
          </w:tcPr>
          <w:p w14:paraId="6AD0BF6E"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0,0029%</w:t>
            </w:r>
          </w:p>
        </w:tc>
        <w:tc>
          <w:tcPr>
            <w:tcW w:w="991" w:type="dxa"/>
            <w:shd w:val="clear" w:color="auto" w:fill="auto"/>
            <w:noWrap/>
            <w:vAlign w:val="center"/>
            <w:hideMark/>
          </w:tcPr>
          <w:p w14:paraId="654CC2B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99,9919%</w:t>
            </w:r>
          </w:p>
        </w:tc>
      </w:tr>
      <w:tr w:rsidR="00F86FD2" w:rsidRPr="00845C7D" w14:paraId="73E85CC3" w14:textId="77777777" w:rsidTr="00F86FD2">
        <w:trPr>
          <w:trHeight w:val="300"/>
        </w:trPr>
        <w:tc>
          <w:tcPr>
            <w:tcW w:w="998" w:type="dxa"/>
            <w:shd w:val="clear" w:color="auto" w:fill="auto"/>
            <w:noWrap/>
            <w:vAlign w:val="center"/>
            <w:hideMark/>
          </w:tcPr>
          <w:p w14:paraId="41C5784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FA3C44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068</w:t>
            </w:r>
          </w:p>
        </w:tc>
        <w:tc>
          <w:tcPr>
            <w:tcW w:w="1099" w:type="dxa"/>
            <w:shd w:val="clear" w:color="auto" w:fill="auto"/>
            <w:noWrap/>
            <w:vAlign w:val="center"/>
            <w:hideMark/>
          </w:tcPr>
          <w:p w14:paraId="58AD05F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-3</w:t>
            </w:r>
          </w:p>
        </w:tc>
        <w:tc>
          <w:tcPr>
            <w:tcW w:w="1770" w:type="dxa"/>
            <w:shd w:val="clear" w:color="auto" w:fill="auto"/>
            <w:noWrap/>
            <w:vAlign w:val="center"/>
            <w:hideMark/>
          </w:tcPr>
          <w:p w14:paraId="00CAEDD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4,08 </w:t>
            </w:r>
          </w:p>
        </w:tc>
        <w:tc>
          <w:tcPr>
            <w:tcW w:w="1558" w:type="dxa"/>
            <w:shd w:val="clear" w:color="auto" w:fill="auto"/>
            <w:noWrap/>
            <w:vAlign w:val="center"/>
            <w:hideMark/>
          </w:tcPr>
          <w:p w14:paraId="0411FB9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4,08 </w:t>
            </w:r>
          </w:p>
        </w:tc>
        <w:tc>
          <w:tcPr>
            <w:tcW w:w="1363" w:type="dxa"/>
            <w:shd w:val="clear" w:color="auto" w:fill="auto"/>
            <w:noWrap/>
            <w:vAlign w:val="center"/>
            <w:hideMark/>
          </w:tcPr>
          <w:p w14:paraId="40EC833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141.387,00 </w:t>
            </w:r>
          </w:p>
        </w:tc>
        <w:tc>
          <w:tcPr>
            <w:tcW w:w="979" w:type="dxa"/>
            <w:shd w:val="clear" w:color="auto" w:fill="auto"/>
            <w:noWrap/>
            <w:vAlign w:val="center"/>
            <w:hideMark/>
          </w:tcPr>
          <w:p w14:paraId="4C732B1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0,0029%</w:t>
            </w:r>
          </w:p>
        </w:tc>
        <w:tc>
          <w:tcPr>
            <w:tcW w:w="991" w:type="dxa"/>
            <w:shd w:val="clear" w:color="auto" w:fill="auto"/>
            <w:noWrap/>
            <w:vAlign w:val="center"/>
            <w:hideMark/>
          </w:tcPr>
          <w:p w14:paraId="7948AB8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99,9948%</w:t>
            </w:r>
          </w:p>
        </w:tc>
      </w:tr>
      <w:tr w:rsidR="00F86FD2" w:rsidRPr="00845C7D" w14:paraId="69DAE3EF" w14:textId="77777777" w:rsidTr="00F86FD2">
        <w:trPr>
          <w:trHeight w:val="300"/>
        </w:trPr>
        <w:tc>
          <w:tcPr>
            <w:tcW w:w="998" w:type="dxa"/>
            <w:shd w:val="clear" w:color="auto" w:fill="auto"/>
            <w:noWrap/>
            <w:vAlign w:val="center"/>
            <w:hideMark/>
          </w:tcPr>
          <w:p w14:paraId="343B8A1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6B2C974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069</w:t>
            </w:r>
          </w:p>
        </w:tc>
        <w:tc>
          <w:tcPr>
            <w:tcW w:w="1099" w:type="dxa"/>
            <w:shd w:val="clear" w:color="auto" w:fill="auto"/>
            <w:noWrap/>
            <w:vAlign w:val="center"/>
            <w:hideMark/>
          </w:tcPr>
          <w:p w14:paraId="28B538B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4B4EADDC"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2,98 </w:t>
            </w:r>
          </w:p>
        </w:tc>
        <w:tc>
          <w:tcPr>
            <w:tcW w:w="1558" w:type="dxa"/>
            <w:shd w:val="clear" w:color="auto" w:fill="auto"/>
            <w:noWrap/>
            <w:vAlign w:val="center"/>
            <w:hideMark/>
          </w:tcPr>
          <w:p w14:paraId="2470ACC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2,98 </w:t>
            </w:r>
          </w:p>
        </w:tc>
        <w:tc>
          <w:tcPr>
            <w:tcW w:w="1363" w:type="dxa"/>
            <w:shd w:val="clear" w:color="auto" w:fill="auto"/>
            <w:noWrap/>
            <w:vAlign w:val="center"/>
            <w:hideMark/>
          </w:tcPr>
          <w:p w14:paraId="11A1690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141.389,98 </w:t>
            </w:r>
          </w:p>
        </w:tc>
        <w:tc>
          <w:tcPr>
            <w:tcW w:w="979" w:type="dxa"/>
            <w:shd w:val="clear" w:color="auto" w:fill="auto"/>
            <w:noWrap/>
            <w:vAlign w:val="center"/>
            <w:hideMark/>
          </w:tcPr>
          <w:p w14:paraId="7846C206"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0,0021%</w:t>
            </w:r>
          </w:p>
        </w:tc>
        <w:tc>
          <w:tcPr>
            <w:tcW w:w="991" w:type="dxa"/>
            <w:shd w:val="clear" w:color="auto" w:fill="auto"/>
            <w:noWrap/>
            <w:vAlign w:val="center"/>
            <w:hideMark/>
          </w:tcPr>
          <w:p w14:paraId="4D8E5EE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99,9969%</w:t>
            </w:r>
          </w:p>
        </w:tc>
      </w:tr>
      <w:tr w:rsidR="00F86FD2" w:rsidRPr="00845C7D" w14:paraId="342751CA" w14:textId="77777777" w:rsidTr="00F86FD2">
        <w:trPr>
          <w:trHeight w:val="300"/>
        </w:trPr>
        <w:tc>
          <w:tcPr>
            <w:tcW w:w="998" w:type="dxa"/>
            <w:shd w:val="clear" w:color="auto" w:fill="auto"/>
            <w:noWrap/>
            <w:vAlign w:val="center"/>
            <w:hideMark/>
          </w:tcPr>
          <w:p w14:paraId="0D672DE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A57D35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070</w:t>
            </w:r>
          </w:p>
        </w:tc>
        <w:tc>
          <w:tcPr>
            <w:tcW w:w="1099" w:type="dxa"/>
            <w:shd w:val="clear" w:color="auto" w:fill="auto"/>
            <w:noWrap/>
            <w:vAlign w:val="center"/>
            <w:hideMark/>
          </w:tcPr>
          <w:p w14:paraId="2653E98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-2</w:t>
            </w:r>
          </w:p>
        </w:tc>
        <w:tc>
          <w:tcPr>
            <w:tcW w:w="1770" w:type="dxa"/>
            <w:shd w:val="clear" w:color="auto" w:fill="auto"/>
            <w:noWrap/>
            <w:vAlign w:val="center"/>
            <w:hideMark/>
          </w:tcPr>
          <w:p w14:paraId="7C32C4F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2,75 </w:t>
            </w:r>
          </w:p>
        </w:tc>
        <w:tc>
          <w:tcPr>
            <w:tcW w:w="1558" w:type="dxa"/>
            <w:shd w:val="clear" w:color="auto" w:fill="auto"/>
            <w:noWrap/>
            <w:vAlign w:val="center"/>
            <w:hideMark/>
          </w:tcPr>
          <w:p w14:paraId="42BB51A2"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2,75 </w:t>
            </w:r>
          </w:p>
        </w:tc>
        <w:tc>
          <w:tcPr>
            <w:tcW w:w="1363" w:type="dxa"/>
            <w:shd w:val="clear" w:color="auto" w:fill="auto"/>
            <w:noWrap/>
            <w:vAlign w:val="center"/>
            <w:hideMark/>
          </w:tcPr>
          <w:p w14:paraId="2737914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141.392,73 </w:t>
            </w:r>
          </w:p>
        </w:tc>
        <w:tc>
          <w:tcPr>
            <w:tcW w:w="979" w:type="dxa"/>
            <w:shd w:val="clear" w:color="auto" w:fill="auto"/>
            <w:noWrap/>
            <w:vAlign w:val="center"/>
            <w:hideMark/>
          </w:tcPr>
          <w:p w14:paraId="19CD8AC5"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0,0019%</w:t>
            </w:r>
          </w:p>
        </w:tc>
        <w:tc>
          <w:tcPr>
            <w:tcW w:w="991" w:type="dxa"/>
            <w:shd w:val="clear" w:color="auto" w:fill="auto"/>
            <w:noWrap/>
            <w:vAlign w:val="center"/>
            <w:hideMark/>
          </w:tcPr>
          <w:p w14:paraId="7D515498"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99,9989%</w:t>
            </w:r>
          </w:p>
        </w:tc>
      </w:tr>
      <w:tr w:rsidR="00F86FD2" w:rsidRPr="00845C7D" w14:paraId="40017D06" w14:textId="77777777" w:rsidTr="00F86FD2">
        <w:trPr>
          <w:trHeight w:val="300"/>
        </w:trPr>
        <w:tc>
          <w:tcPr>
            <w:tcW w:w="998" w:type="dxa"/>
            <w:shd w:val="clear" w:color="auto" w:fill="auto"/>
            <w:noWrap/>
            <w:vAlign w:val="center"/>
            <w:hideMark/>
          </w:tcPr>
          <w:p w14:paraId="637994E9"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NACIONAL</w:t>
            </w:r>
          </w:p>
        </w:tc>
        <w:tc>
          <w:tcPr>
            <w:tcW w:w="460" w:type="dxa"/>
            <w:shd w:val="clear" w:color="auto" w:fill="auto"/>
            <w:noWrap/>
            <w:vAlign w:val="center"/>
            <w:hideMark/>
          </w:tcPr>
          <w:p w14:paraId="4A52A960"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071</w:t>
            </w:r>
          </w:p>
        </w:tc>
        <w:tc>
          <w:tcPr>
            <w:tcW w:w="1099" w:type="dxa"/>
            <w:shd w:val="clear" w:color="auto" w:fill="auto"/>
            <w:noWrap/>
            <w:vAlign w:val="center"/>
            <w:hideMark/>
          </w:tcPr>
          <w:p w14:paraId="6038B5F1"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w:t>
            </w:r>
          </w:p>
        </w:tc>
        <w:tc>
          <w:tcPr>
            <w:tcW w:w="1770" w:type="dxa"/>
            <w:shd w:val="clear" w:color="auto" w:fill="auto"/>
            <w:noWrap/>
            <w:vAlign w:val="center"/>
            <w:hideMark/>
          </w:tcPr>
          <w:p w14:paraId="7AA8D83B"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-R$             1,58 </w:t>
            </w:r>
          </w:p>
        </w:tc>
        <w:tc>
          <w:tcPr>
            <w:tcW w:w="1558" w:type="dxa"/>
            <w:shd w:val="clear" w:color="auto" w:fill="auto"/>
            <w:noWrap/>
            <w:vAlign w:val="center"/>
            <w:hideMark/>
          </w:tcPr>
          <w:p w14:paraId="3A7C4F0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1,58 </w:t>
            </w:r>
          </w:p>
        </w:tc>
        <w:tc>
          <w:tcPr>
            <w:tcW w:w="1363" w:type="dxa"/>
            <w:shd w:val="clear" w:color="auto" w:fill="auto"/>
            <w:noWrap/>
            <w:vAlign w:val="center"/>
            <w:hideMark/>
          </w:tcPr>
          <w:p w14:paraId="4DF0F2FF"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 xml:space="preserve"> R$      141.394,31 </w:t>
            </w:r>
          </w:p>
        </w:tc>
        <w:tc>
          <w:tcPr>
            <w:tcW w:w="979" w:type="dxa"/>
            <w:shd w:val="clear" w:color="auto" w:fill="auto"/>
            <w:noWrap/>
            <w:vAlign w:val="center"/>
            <w:hideMark/>
          </w:tcPr>
          <w:p w14:paraId="2FA6FB9A" w14:textId="77777777" w:rsidR="00F86FD2" w:rsidRPr="00845C7D" w:rsidRDefault="00F86FD2" w:rsidP="00F86FD2">
            <w:pPr>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0,0011%</w:t>
            </w:r>
          </w:p>
        </w:tc>
        <w:tc>
          <w:tcPr>
            <w:tcW w:w="991" w:type="dxa"/>
            <w:shd w:val="clear" w:color="auto" w:fill="auto"/>
            <w:noWrap/>
            <w:vAlign w:val="center"/>
            <w:hideMark/>
          </w:tcPr>
          <w:p w14:paraId="340F0A0E" w14:textId="77777777" w:rsidR="00F86FD2" w:rsidRPr="00845C7D" w:rsidRDefault="00F86FD2" w:rsidP="00F86FD2">
            <w:pPr>
              <w:keepNext/>
              <w:spacing w:after="0" w:line="240" w:lineRule="auto"/>
              <w:jc w:val="center"/>
              <w:rPr>
                <w:rFonts w:eastAsia="Times New Roman"/>
                <w:color w:val="000000"/>
                <w:sz w:val="16"/>
                <w:szCs w:val="16"/>
                <w:lang w:val="en-US"/>
              </w:rPr>
            </w:pPr>
            <w:r w:rsidRPr="00845C7D">
              <w:rPr>
                <w:rFonts w:eastAsia="Times New Roman"/>
                <w:color w:val="000000"/>
                <w:sz w:val="16"/>
                <w:szCs w:val="16"/>
                <w:lang w:val="en-US"/>
              </w:rPr>
              <w:t>100,0000%</w:t>
            </w:r>
          </w:p>
        </w:tc>
      </w:tr>
    </w:tbl>
    <w:p w14:paraId="4F8EB66F" w14:textId="1918ED38" w:rsidR="005B457A" w:rsidRPr="00F86FD2" w:rsidRDefault="00C27B6F" w:rsidP="00F86FD2">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 xml:space="preserve">Fonte: </w:t>
      </w:r>
      <w:r w:rsidR="00F212B4">
        <w:rPr>
          <w:rFonts w:ascii="Arial" w:hAnsi="Arial" w:cs="Arial"/>
          <w:i w:val="0"/>
          <w:iCs w:val="0"/>
          <w:color w:val="auto"/>
          <w:sz w:val="20"/>
          <w:szCs w:val="20"/>
        </w:rPr>
        <w:t>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w:t>
      </w:r>
      <w:r w:rsidR="00F212B4">
        <w:rPr>
          <w:rFonts w:ascii="Arial" w:hAnsi="Arial" w:cs="Arial"/>
          <w:i w:val="0"/>
          <w:iCs w:val="0"/>
          <w:color w:val="auto"/>
          <w:sz w:val="20"/>
          <w:szCs w:val="20"/>
        </w:rPr>
        <w:t>(</w:t>
      </w:r>
      <w:r>
        <w:rPr>
          <w:rFonts w:ascii="Arial" w:hAnsi="Arial" w:cs="Arial"/>
          <w:i w:val="0"/>
          <w:iCs w:val="0"/>
          <w:color w:val="auto"/>
          <w:sz w:val="20"/>
          <w:szCs w:val="20"/>
        </w:rPr>
        <w:t>2022</w:t>
      </w:r>
      <w:r w:rsidR="00F212B4">
        <w:rPr>
          <w:rFonts w:ascii="Arial" w:hAnsi="Arial" w:cs="Arial"/>
          <w:i w:val="0"/>
          <w:iCs w:val="0"/>
          <w:color w:val="auto"/>
          <w:sz w:val="20"/>
          <w:szCs w:val="20"/>
        </w:rPr>
        <w:t>)</w:t>
      </w:r>
      <w:r>
        <w:rPr>
          <w:rFonts w:ascii="Arial" w:hAnsi="Arial" w:cs="Arial"/>
          <w:i w:val="0"/>
          <w:iCs w:val="0"/>
          <w:color w:val="auto"/>
          <w:sz w:val="20"/>
          <w:szCs w:val="20"/>
        </w:rPr>
        <w:t>.</w:t>
      </w:r>
    </w:p>
    <w:p w14:paraId="0F1E1BD5" w14:textId="77777777" w:rsidR="00F86FD2" w:rsidRDefault="00F86FD2" w:rsidP="00FF21DD">
      <w:pPr>
        <w:spacing w:after="0" w:line="360" w:lineRule="auto"/>
        <w:jc w:val="center"/>
        <w:rPr>
          <w:rFonts w:ascii="Arial" w:hAnsi="Arial" w:cs="Arial"/>
          <w:b/>
          <w:bCs/>
          <w:sz w:val="20"/>
          <w:szCs w:val="20"/>
        </w:rPr>
      </w:pPr>
    </w:p>
    <w:p w14:paraId="3CBAF9C2" w14:textId="6C0C49F0" w:rsidR="00F86FD2" w:rsidRDefault="00F86FD2" w:rsidP="00F86FD2">
      <w:pPr>
        <w:spacing w:after="0" w:line="360" w:lineRule="auto"/>
        <w:rPr>
          <w:rFonts w:ascii="Arial" w:hAnsi="Arial" w:cs="Arial"/>
          <w:b/>
          <w:bCs/>
          <w:sz w:val="20"/>
          <w:szCs w:val="20"/>
        </w:rPr>
      </w:pPr>
    </w:p>
    <w:p w14:paraId="2E7D5A73" w14:textId="77777777" w:rsidR="00F86FD2" w:rsidRDefault="00F86FD2" w:rsidP="00F86FD2">
      <w:pPr>
        <w:spacing w:after="0" w:line="360" w:lineRule="auto"/>
        <w:rPr>
          <w:rFonts w:ascii="Arial" w:hAnsi="Arial" w:cs="Arial"/>
          <w:b/>
          <w:bCs/>
          <w:sz w:val="20"/>
          <w:szCs w:val="20"/>
        </w:rPr>
      </w:pPr>
    </w:p>
    <w:p w14:paraId="77C9EAEA" w14:textId="7832A4C0" w:rsidR="00FF21DD" w:rsidRPr="00FF21DD" w:rsidRDefault="00FF21DD" w:rsidP="00FF21DD">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3</w:t>
      </w:r>
      <w:r w:rsidRPr="00FF21DD">
        <w:rPr>
          <w:rFonts w:ascii="Arial" w:hAnsi="Arial" w:cs="Arial"/>
          <w:sz w:val="20"/>
          <w:szCs w:val="20"/>
        </w:rPr>
        <w:t xml:space="preserve"> – </w:t>
      </w:r>
      <w:r>
        <w:rPr>
          <w:rFonts w:ascii="Arial" w:hAnsi="Arial" w:cs="Arial"/>
          <w:sz w:val="20"/>
          <w:szCs w:val="20"/>
        </w:rPr>
        <w:t xml:space="preserve">Gráfico </w:t>
      </w:r>
      <w:proofErr w:type="spellStart"/>
      <w:r>
        <w:rPr>
          <w:rFonts w:ascii="Arial" w:hAnsi="Arial" w:cs="Arial"/>
          <w:sz w:val="20"/>
          <w:szCs w:val="20"/>
        </w:rPr>
        <w:t>Paretto</w:t>
      </w:r>
      <w:proofErr w:type="spellEnd"/>
    </w:p>
    <w:p w14:paraId="76D98142" w14:textId="63B67E6D" w:rsidR="00845C7D" w:rsidRDefault="007E6828" w:rsidP="007E6828">
      <w:pPr>
        <w:spacing w:after="0"/>
        <w:jc w:val="center"/>
      </w:pPr>
      <w:r>
        <w:rPr>
          <w:noProof/>
        </w:rPr>
        <w:drawing>
          <wp:inline distT="0" distB="0" distL="0" distR="0" wp14:anchorId="479EBF9B" wp14:editId="27FFA7B1">
            <wp:extent cx="4597444" cy="2011680"/>
            <wp:effectExtent l="0" t="0" r="0" b="762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8522" cy="2051532"/>
                    </a:xfrm>
                    <a:prstGeom prst="rect">
                      <a:avLst/>
                    </a:prstGeom>
                    <a:noFill/>
                  </pic:spPr>
                </pic:pic>
              </a:graphicData>
            </a:graphic>
          </wp:inline>
        </w:drawing>
      </w:r>
    </w:p>
    <w:p w14:paraId="2BDDF60F" w14:textId="3219F40A" w:rsidR="00FF21DD" w:rsidRDefault="00FF21DD" w:rsidP="00FF21DD">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sidR="00F212B4">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sidR="00F212B4">
        <w:rPr>
          <w:rFonts w:ascii="Arial" w:hAnsi="Arial" w:cs="Arial"/>
          <w:i w:val="0"/>
          <w:iCs w:val="0"/>
          <w:color w:val="auto"/>
          <w:sz w:val="20"/>
          <w:szCs w:val="20"/>
        </w:rPr>
        <w:t xml:space="preserve"> (</w:t>
      </w:r>
      <w:r>
        <w:rPr>
          <w:rFonts w:ascii="Arial" w:hAnsi="Arial" w:cs="Arial"/>
          <w:i w:val="0"/>
          <w:iCs w:val="0"/>
          <w:color w:val="auto"/>
          <w:sz w:val="20"/>
          <w:szCs w:val="20"/>
        </w:rPr>
        <w:t>2022</w:t>
      </w:r>
      <w:r w:rsidR="00F212B4">
        <w:rPr>
          <w:rFonts w:ascii="Arial" w:hAnsi="Arial" w:cs="Arial"/>
          <w:i w:val="0"/>
          <w:iCs w:val="0"/>
          <w:color w:val="auto"/>
          <w:sz w:val="20"/>
          <w:szCs w:val="20"/>
        </w:rPr>
        <w:t>)</w:t>
      </w:r>
      <w:r>
        <w:rPr>
          <w:rFonts w:ascii="Arial" w:hAnsi="Arial" w:cs="Arial"/>
          <w:i w:val="0"/>
          <w:iCs w:val="0"/>
          <w:color w:val="auto"/>
          <w:sz w:val="20"/>
          <w:szCs w:val="20"/>
        </w:rPr>
        <w:t>.</w:t>
      </w:r>
    </w:p>
    <w:p w14:paraId="1140B21F" w14:textId="77777777" w:rsidR="00845C7D" w:rsidRDefault="00845C7D" w:rsidP="00845C7D">
      <w:pPr>
        <w:spacing w:after="0"/>
        <w:ind w:firstLine="720"/>
        <w:jc w:val="center"/>
      </w:pPr>
    </w:p>
    <w:p w14:paraId="79FE0D86" w14:textId="63F36DFA" w:rsidR="00845C7D" w:rsidRDefault="00FF21DD" w:rsidP="00D425F2">
      <w:pPr>
        <w:spacing w:after="0" w:line="360" w:lineRule="auto"/>
        <w:ind w:firstLine="720"/>
        <w:jc w:val="both"/>
        <w:rPr>
          <w:rFonts w:ascii="Arial" w:hAnsi="Arial" w:cs="Arial"/>
          <w:sz w:val="24"/>
          <w:szCs w:val="24"/>
        </w:rPr>
      </w:pPr>
      <w:r w:rsidRPr="00E50310">
        <w:rPr>
          <w:rFonts w:ascii="Arial" w:hAnsi="Arial" w:cs="Arial"/>
          <w:sz w:val="24"/>
          <w:szCs w:val="24"/>
        </w:rPr>
        <w:t>Através das análises realizadas na tabela 2 e na figura 3 acima,</w:t>
      </w:r>
      <w:r w:rsidR="00845C7D" w:rsidRPr="00E50310">
        <w:rPr>
          <w:rFonts w:ascii="Arial" w:hAnsi="Arial" w:cs="Arial"/>
          <w:sz w:val="24"/>
          <w:szCs w:val="24"/>
        </w:rPr>
        <w:t xml:space="preserve"> identificou-se que apenas 6 materiais representam mais de 80% do valor total, sendo os materiais 001,002,003,004,005 e 006</w:t>
      </w:r>
      <w:r w:rsidR="00343FCB" w:rsidRPr="00E50310">
        <w:rPr>
          <w:rFonts w:ascii="Arial" w:hAnsi="Arial" w:cs="Arial"/>
          <w:sz w:val="24"/>
          <w:szCs w:val="24"/>
        </w:rPr>
        <w:t>.</w:t>
      </w:r>
      <w:r w:rsidR="00343FCB">
        <w:rPr>
          <w:rFonts w:ascii="Arial" w:hAnsi="Arial" w:cs="Arial"/>
          <w:sz w:val="24"/>
          <w:szCs w:val="24"/>
        </w:rPr>
        <w:t xml:space="preserve"> A</w:t>
      </w:r>
      <w:r w:rsidR="00845C7D" w:rsidRPr="0044363B">
        <w:rPr>
          <w:rFonts w:ascii="Arial" w:hAnsi="Arial" w:cs="Arial"/>
          <w:sz w:val="24"/>
          <w:szCs w:val="24"/>
        </w:rPr>
        <w:t xml:space="preserve"> partir desta informação, </w:t>
      </w:r>
      <w:r w:rsidR="00343FCB">
        <w:rPr>
          <w:rFonts w:ascii="Arial" w:hAnsi="Arial" w:cs="Arial"/>
          <w:sz w:val="24"/>
          <w:szCs w:val="24"/>
        </w:rPr>
        <w:t>foi utilizada</w:t>
      </w:r>
      <w:r w:rsidR="00845C7D" w:rsidRPr="0044363B">
        <w:rPr>
          <w:rFonts w:ascii="Arial" w:hAnsi="Arial" w:cs="Arial"/>
          <w:sz w:val="24"/>
          <w:szCs w:val="24"/>
        </w:rPr>
        <w:t xml:space="preserve"> a ferramenta 5 Porquês, para identificar a causa raiz para a falta destas peças</w:t>
      </w:r>
      <w:r>
        <w:rPr>
          <w:rFonts w:ascii="Arial" w:hAnsi="Arial" w:cs="Arial"/>
          <w:sz w:val="24"/>
          <w:szCs w:val="24"/>
        </w:rPr>
        <w:t>, representado no quadro abaixo.</w:t>
      </w:r>
    </w:p>
    <w:p w14:paraId="23B39A86" w14:textId="7CEEEDCB" w:rsidR="00C27B6F" w:rsidRPr="00C27B6F" w:rsidRDefault="00C27B6F" w:rsidP="00C27B6F">
      <w:pPr>
        <w:spacing w:after="0" w:line="360" w:lineRule="auto"/>
        <w:ind w:firstLine="720"/>
        <w:jc w:val="center"/>
        <w:rPr>
          <w:rFonts w:ascii="Arial" w:hAnsi="Arial" w:cs="Arial"/>
          <w:sz w:val="20"/>
          <w:szCs w:val="20"/>
        </w:rPr>
      </w:pPr>
      <w:r w:rsidRPr="00C27B6F">
        <w:rPr>
          <w:rFonts w:ascii="Arial" w:hAnsi="Arial" w:cs="Arial"/>
          <w:b/>
          <w:bCs/>
          <w:sz w:val="20"/>
          <w:szCs w:val="20"/>
        </w:rPr>
        <w:t>Quadro 1</w:t>
      </w:r>
      <w:r w:rsidRPr="00C27B6F">
        <w:rPr>
          <w:rFonts w:ascii="Arial" w:hAnsi="Arial" w:cs="Arial"/>
          <w:sz w:val="20"/>
          <w:szCs w:val="20"/>
        </w:rPr>
        <w:t xml:space="preserve"> – Análise de causa raiz</w:t>
      </w:r>
    </w:p>
    <w:tbl>
      <w:tblPr>
        <w:tblW w:w="5000" w:type="pct"/>
        <w:tblLook w:val="04A0" w:firstRow="1" w:lastRow="0" w:firstColumn="1" w:lastColumn="0" w:noHBand="0" w:noVBand="1"/>
      </w:tblPr>
      <w:tblGrid>
        <w:gridCol w:w="1248"/>
        <w:gridCol w:w="1501"/>
        <w:gridCol w:w="1979"/>
        <w:gridCol w:w="2242"/>
        <w:gridCol w:w="2091"/>
      </w:tblGrid>
      <w:tr w:rsidR="00845C7D" w:rsidRPr="00D777FA" w14:paraId="69E8CCAC" w14:textId="77777777" w:rsidTr="007C7B67">
        <w:trPr>
          <w:trHeight w:val="204"/>
        </w:trPr>
        <w:tc>
          <w:tcPr>
            <w:tcW w:w="5000" w:type="pct"/>
            <w:gridSpan w:val="5"/>
            <w:tcBorders>
              <w:top w:val="single" w:sz="4" w:space="0" w:color="auto"/>
              <w:left w:val="single" w:sz="4" w:space="0" w:color="auto"/>
              <w:bottom w:val="single" w:sz="4" w:space="0" w:color="auto"/>
              <w:right w:val="single" w:sz="4" w:space="0" w:color="000000"/>
            </w:tcBorders>
            <w:shd w:val="clear" w:color="000000" w:fill="D9D9D9"/>
            <w:noWrap/>
            <w:vAlign w:val="bottom"/>
            <w:hideMark/>
          </w:tcPr>
          <w:p w14:paraId="2259CBB6" w14:textId="77777777" w:rsidR="00845C7D" w:rsidRPr="00D777FA" w:rsidRDefault="00845C7D" w:rsidP="007C7B67">
            <w:pPr>
              <w:spacing w:after="0" w:line="240" w:lineRule="auto"/>
              <w:jc w:val="center"/>
              <w:rPr>
                <w:rFonts w:eastAsia="Times New Roman"/>
                <w:color w:val="000000"/>
                <w:sz w:val="16"/>
                <w:szCs w:val="16"/>
                <w:lang w:val="en-US"/>
              </w:rPr>
            </w:pPr>
            <w:r w:rsidRPr="00D777FA">
              <w:rPr>
                <w:rFonts w:eastAsia="Times New Roman"/>
                <w:color w:val="000000"/>
                <w:sz w:val="16"/>
                <w:szCs w:val="16"/>
                <w:lang w:val="en-US"/>
              </w:rPr>
              <w:t>ROOT CAUSE</w:t>
            </w:r>
          </w:p>
        </w:tc>
      </w:tr>
      <w:tr w:rsidR="00845C7D" w:rsidRPr="00D777FA" w14:paraId="70F48EEA" w14:textId="77777777" w:rsidTr="007C7B67">
        <w:trPr>
          <w:trHeight w:val="204"/>
        </w:trPr>
        <w:tc>
          <w:tcPr>
            <w:tcW w:w="5000" w:type="pct"/>
            <w:gridSpan w:val="5"/>
            <w:tcBorders>
              <w:top w:val="single" w:sz="4" w:space="0" w:color="auto"/>
              <w:left w:val="single" w:sz="4" w:space="0" w:color="auto"/>
              <w:bottom w:val="single" w:sz="4" w:space="0" w:color="auto"/>
              <w:right w:val="single" w:sz="4" w:space="0" w:color="000000"/>
            </w:tcBorders>
            <w:shd w:val="clear" w:color="000000" w:fill="BFBFBF"/>
            <w:noWrap/>
            <w:vAlign w:val="bottom"/>
            <w:hideMark/>
          </w:tcPr>
          <w:p w14:paraId="2300CE3C" w14:textId="77777777" w:rsidR="00845C7D" w:rsidRPr="00D777FA" w:rsidRDefault="00845C7D" w:rsidP="007C7B67">
            <w:pPr>
              <w:spacing w:after="0" w:line="240" w:lineRule="auto"/>
              <w:jc w:val="center"/>
              <w:rPr>
                <w:rFonts w:eastAsia="Times New Roman"/>
                <w:color w:val="000000"/>
                <w:sz w:val="16"/>
                <w:szCs w:val="16"/>
                <w:lang w:val="en-US"/>
              </w:rPr>
            </w:pPr>
            <w:r w:rsidRPr="00D777FA">
              <w:rPr>
                <w:rFonts w:eastAsia="Times New Roman"/>
                <w:color w:val="000000"/>
                <w:sz w:val="16"/>
                <w:szCs w:val="16"/>
                <w:lang w:val="en-US"/>
              </w:rPr>
              <w:t>FALTA DE PRODUTO</w:t>
            </w:r>
          </w:p>
        </w:tc>
      </w:tr>
      <w:tr w:rsidR="00845C7D" w:rsidRPr="00D777FA" w14:paraId="7E8BFE1C" w14:textId="77777777" w:rsidTr="00F212B4">
        <w:trPr>
          <w:trHeight w:val="204"/>
        </w:trPr>
        <w:tc>
          <w:tcPr>
            <w:tcW w:w="689" w:type="pct"/>
            <w:tcBorders>
              <w:top w:val="nil"/>
              <w:left w:val="single" w:sz="4" w:space="0" w:color="auto"/>
              <w:bottom w:val="single" w:sz="4" w:space="0" w:color="auto"/>
              <w:right w:val="single" w:sz="4" w:space="0" w:color="auto"/>
            </w:tcBorders>
            <w:shd w:val="clear" w:color="000000" w:fill="000000"/>
            <w:noWrap/>
            <w:vAlign w:val="bottom"/>
            <w:hideMark/>
          </w:tcPr>
          <w:p w14:paraId="711B8CE8" w14:textId="77777777" w:rsidR="00845C7D" w:rsidRPr="00D777FA" w:rsidRDefault="00845C7D" w:rsidP="007C7B67">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828" w:type="pct"/>
            <w:tcBorders>
              <w:top w:val="nil"/>
              <w:left w:val="nil"/>
              <w:bottom w:val="single" w:sz="4" w:space="0" w:color="auto"/>
              <w:right w:val="single" w:sz="4" w:space="0" w:color="auto"/>
            </w:tcBorders>
            <w:shd w:val="clear" w:color="000000" w:fill="000000"/>
            <w:noWrap/>
            <w:vAlign w:val="bottom"/>
            <w:hideMark/>
          </w:tcPr>
          <w:p w14:paraId="48F9A1AF" w14:textId="77777777" w:rsidR="00845C7D" w:rsidRPr="00D777FA" w:rsidRDefault="00845C7D" w:rsidP="007C7B67">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1092" w:type="pct"/>
            <w:tcBorders>
              <w:top w:val="nil"/>
              <w:left w:val="nil"/>
              <w:bottom w:val="single" w:sz="4" w:space="0" w:color="auto"/>
              <w:right w:val="single" w:sz="4" w:space="0" w:color="auto"/>
            </w:tcBorders>
            <w:shd w:val="clear" w:color="000000" w:fill="000000"/>
            <w:noWrap/>
            <w:vAlign w:val="bottom"/>
            <w:hideMark/>
          </w:tcPr>
          <w:p w14:paraId="2BBC84BA" w14:textId="77777777" w:rsidR="00845C7D" w:rsidRPr="00D777FA" w:rsidRDefault="00845C7D" w:rsidP="007C7B67">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1237" w:type="pct"/>
            <w:tcBorders>
              <w:top w:val="nil"/>
              <w:left w:val="nil"/>
              <w:bottom w:val="single" w:sz="4" w:space="0" w:color="auto"/>
              <w:right w:val="single" w:sz="4" w:space="0" w:color="auto"/>
            </w:tcBorders>
            <w:shd w:val="clear" w:color="000000" w:fill="000000"/>
            <w:noWrap/>
            <w:vAlign w:val="bottom"/>
            <w:hideMark/>
          </w:tcPr>
          <w:p w14:paraId="7A3C985A" w14:textId="77777777" w:rsidR="00845C7D" w:rsidRPr="00D777FA" w:rsidRDefault="00845C7D" w:rsidP="007C7B67">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c>
          <w:tcPr>
            <w:tcW w:w="1154" w:type="pct"/>
            <w:tcBorders>
              <w:top w:val="nil"/>
              <w:left w:val="nil"/>
              <w:bottom w:val="single" w:sz="4" w:space="0" w:color="auto"/>
              <w:right w:val="single" w:sz="4" w:space="0" w:color="auto"/>
            </w:tcBorders>
            <w:shd w:val="clear" w:color="000000" w:fill="000000"/>
            <w:noWrap/>
            <w:vAlign w:val="bottom"/>
            <w:hideMark/>
          </w:tcPr>
          <w:p w14:paraId="01ADAB29" w14:textId="77777777" w:rsidR="00845C7D" w:rsidRPr="00D777FA" w:rsidRDefault="00845C7D" w:rsidP="007C7B67">
            <w:pPr>
              <w:spacing w:after="0" w:line="240" w:lineRule="auto"/>
              <w:jc w:val="center"/>
              <w:rPr>
                <w:rFonts w:eastAsia="Times New Roman"/>
                <w:color w:val="FFFFFF"/>
                <w:sz w:val="16"/>
                <w:szCs w:val="16"/>
                <w:lang w:val="en-US"/>
              </w:rPr>
            </w:pPr>
            <w:r w:rsidRPr="00D777FA">
              <w:rPr>
                <w:rFonts w:eastAsia="Times New Roman"/>
                <w:color w:val="FFFFFF"/>
                <w:sz w:val="16"/>
                <w:szCs w:val="16"/>
                <w:lang w:val="en-US"/>
              </w:rPr>
              <w:t>WHY</w:t>
            </w:r>
          </w:p>
        </w:tc>
      </w:tr>
      <w:tr w:rsidR="00845C7D" w:rsidRPr="00D777FA" w14:paraId="37A50C13" w14:textId="77777777" w:rsidTr="00F212B4">
        <w:trPr>
          <w:trHeight w:val="2457"/>
        </w:trPr>
        <w:tc>
          <w:tcPr>
            <w:tcW w:w="689" w:type="pct"/>
            <w:tcBorders>
              <w:top w:val="nil"/>
              <w:left w:val="single" w:sz="4" w:space="0" w:color="auto"/>
              <w:bottom w:val="single" w:sz="4" w:space="0" w:color="auto"/>
              <w:right w:val="single" w:sz="4" w:space="0" w:color="auto"/>
            </w:tcBorders>
            <w:shd w:val="clear" w:color="auto" w:fill="auto"/>
            <w:vAlign w:val="center"/>
            <w:hideMark/>
          </w:tcPr>
          <w:p w14:paraId="5BA07D8C" w14:textId="77777777" w:rsidR="00845C7D" w:rsidRPr="00D777FA" w:rsidRDefault="00845C7D" w:rsidP="007C7B67">
            <w:pPr>
              <w:spacing w:after="0" w:line="240" w:lineRule="auto"/>
              <w:rPr>
                <w:rFonts w:eastAsia="Times New Roman"/>
                <w:color w:val="000000"/>
                <w:sz w:val="16"/>
                <w:szCs w:val="16"/>
              </w:rPr>
            </w:pPr>
            <w:r w:rsidRPr="00D777FA">
              <w:rPr>
                <w:rFonts w:eastAsia="Times New Roman"/>
                <w:color w:val="000000"/>
                <w:sz w:val="16"/>
                <w:szCs w:val="16"/>
              </w:rPr>
              <w:t>FALTA DE MATÉRIA PRIMA PARA PRODUÇÃO</w:t>
            </w:r>
          </w:p>
        </w:tc>
        <w:tc>
          <w:tcPr>
            <w:tcW w:w="828" w:type="pct"/>
            <w:tcBorders>
              <w:top w:val="nil"/>
              <w:left w:val="nil"/>
              <w:bottom w:val="single" w:sz="4" w:space="0" w:color="auto"/>
              <w:right w:val="single" w:sz="4" w:space="0" w:color="auto"/>
            </w:tcBorders>
            <w:shd w:val="clear" w:color="auto" w:fill="auto"/>
            <w:vAlign w:val="center"/>
            <w:hideMark/>
          </w:tcPr>
          <w:p w14:paraId="36FD3AB4" w14:textId="77777777" w:rsidR="00845C7D" w:rsidRPr="00D777FA" w:rsidRDefault="00845C7D" w:rsidP="007C7B67">
            <w:pPr>
              <w:spacing w:after="0" w:line="240" w:lineRule="auto"/>
              <w:rPr>
                <w:rFonts w:eastAsia="Times New Roman"/>
                <w:color w:val="000000"/>
                <w:sz w:val="16"/>
                <w:szCs w:val="16"/>
              </w:rPr>
            </w:pPr>
            <w:r w:rsidRPr="00D777FA">
              <w:rPr>
                <w:rFonts w:eastAsia="Times New Roman"/>
                <w:color w:val="000000"/>
                <w:sz w:val="16"/>
                <w:szCs w:val="16"/>
              </w:rPr>
              <w:t xml:space="preserve">HOUVE VARIAÇÃO DE DEMANDA DE PRODUTO ACABADO E A MATÉRIA PRIMA PARA </w:t>
            </w:r>
            <w:r>
              <w:rPr>
                <w:rFonts w:eastAsia="Times New Roman"/>
                <w:color w:val="000000"/>
                <w:sz w:val="16"/>
                <w:szCs w:val="16"/>
              </w:rPr>
              <w:t>PSD</w:t>
            </w:r>
            <w:r w:rsidRPr="00D777FA">
              <w:rPr>
                <w:rFonts w:eastAsia="Times New Roman"/>
                <w:color w:val="000000"/>
                <w:sz w:val="16"/>
                <w:szCs w:val="16"/>
              </w:rPr>
              <w:t xml:space="preserve"> FOI CONSUMIDA COMO ESTOQUE DE SEGURANÇA</w:t>
            </w:r>
          </w:p>
        </w:tc>
        <w:tc>
          <w:tcPr>
            <w:tcW w:w="1092" w:type="pct"/>
            <w:tcBorders>
              <w:top w:val="nil"/>
              <w:left w:val="nil"/>
              <w:bottom w:val="single" w:sz="4" w:space="0" w:color="auto"/>
              <w:right w:val="single" w:sz="4" w:space="0" w:color="auto"/>
            </w:tcBorders>
            <w:shd w:val="clear" w:color="auto" w:fill="auto"/>
            <w:vAlign w:val="center"/>
            <w:hideMark/>
          </w:tcPr>
          <w:p w14:paraId="2BC1D2E0" w14:textId="4A5CD1F2" w:rsidR="00845C7D" w:rsidRPr="00D777FA" w:rsidRDefault="00845C7D" w:rsidP="007C7B67">
            <w:pPr>
              <w:spacing w:after="0" w:line="240" w:lineRule="auto"/>
              <w:rPr>
                <w:rFonts w:eastAsia="Times New Roman"/>
                <w:color w:val="000000"/>
                <w:sz w:val="16"/>
                <w:szCs w:val="16"/>
              </w:rPr>
            </w:pPr>
            <w:r w:rsidRPr="00D777FA">
              <w:rPr>
                <w:rFonts w:eastAsia="Times New Roman"/>
                <w:color w:val="000000"/>
                <w:sz w:val="16"/>
                <w:szCs w:val="16"/>
              </w:rPr>
              <w:t xml:space="preserve">NÃO HÁ PLANEJAMENTO DE ESTOQUE DE SEGURANÇA, EXTREMAMENTE NECESSÁRIO, LEAD TIME </w:t>
            </w:r>
            <w:r>
              <w:rPr>
                <w:rFonts w:eastAsia="Times New Roman"/>
                <w:color w:val="000000"/>
                <w:sz w:val="16"/>
                <w:szCs w:val="16"/>
              </w:rPr>
              <w:t xml:space="preserve">MÉDIO </w:t>
            </w:r>
            <w:r w:rsidRPr="00D777FA">
              <w:rPr>
                <w:rFonts w:eastAsia="Times New Roman"/>
                <w:color w:val="000000"/>
                <w:sz w:val="16"/>
                <w:szCs w:val="16"/>
              </w:rPr>
              <w:t>PARA RECEBIMENTO D</w:t>
            </w:r>
            <w:r>
              <w:rPr>
                <w:rFonts w:eastAsia="Times New Roman"/>
                <w:color w:val="000000"/>
                <w:sz w:val="16"/>
                <w:szCs w:val="16"/>
              </w:rPr>
              <w:t>A</w:t>
            </w:r>
            <w:r w:rsidRPr="00D777FA">
              <w:rPr>
                <w:rFonts w:eastAsia="Times New Roman"/>
                <w:color w:val="000000"/>
                <w:sz w:val="16"/>
                <w:szCs w:val="16"/>
              </w:rPr>
              <w:t xml:space="preserve"> MATERIA PRIMA </w:t>
            </w:r>
            <w:r>
              <w:rPr>
                <w:rFonts w:eastAsia="Times New Roman"/>
                <w:color w:val="000000"/>
                <w:sz w:val="16"/>
                <w:szCs w:val="16"/>
              </w:rPr>
              <w:t xml:space="preserve">PARA ESTES MATERIAIS </w:t>
            </w:r>
            <w:r w:rsidRPr="00D777FA">
              <w:rPr>
                <w:rFonts w:eastAsia="Times New Roman"/>
                <w:color w:val="000000"/>
                <w:sz w:val="16"/>
                <w:szCs w:val="16"/>
              </w:rPr>
              <w:t xml:space="preserve">GIRA EM TORNO DE </w:t>
            </w:r>
            <w:r>
              <w:rPr>
                <w:rFonts w:eastAsia="Times New Roman"/>
                <w:color w:val="000000"/>
                <w:sz w:val="16"/>
                <w:szCs w:val="16"/>
              </w:rPr>
              <w:t>1</w:t>
            </w:r>
            <w:r w:rsidR="001224E8">
              <w:rPr>
                <w:rFonts w:eastAsia="Times New Roman"/>
                <w:color w:val="000000"/>
                <w:sz w:val="16"/>
                <w:szCs w:val="16"/>
              </w:rPr>
              <w:t>17</w:t>
            </w:r>
            <w:r w:rsidRPr="00D777FA">
              <w:rPr>
                <w:rFonts w:eastAsia="Times New Roman"/>
                <w:color w:val="000000"/>
                <w:sz w:val="16"/>
                <w:szCs w:val="16"/>
              </w:rPr>
              <w:t xml:space="preserve"> DIAS</w:t>
            </w:r>
          </w:p>
        </w:tc>
        <w:tc>
          <w:tcPr>
            <w:tcW w:w="1237" w:type="pct"/>
            <w:tcBorders>
              <w:top w:val="nil"/>
              <w:left w:val="nil"/>
              <w:bottom w:val="single" w:sz="4" w:space="0" w:color="auto"/>
              <w:right w:val="single" w:sz="4" w:space="0" w:color="auto"/>
            </w:tcBorders>
            <w:shd w:val="clear" w:color="auto" w:fill="auto"/>
            <w:vAlign w:val="center"/>
            <w:hideMark/>
          </w:tcPr>
          <w:p w14:paraId="45C399CA" w14:textId="77777777" w:rsidR="00845C7D" w:rsidRPr="00D777FA" w:rsidRDefault="00845C7D" w:rsidP="007C7B67">
            <w:pPr>
              <w:spacing w:after="0" w:line="240" w:lineRule="auto"/>
              <w:rPr>
                <w:rFonts w:eastAsia="Times New Roman"/>
                <w:color w:val="000000"/>
                <w:sz w:val="16"/>
                <w:szCs w:val="16"/>
              </w:rPr>
            </w:pPr>
            <w:r w:rsidRPr="00D777FA">
              <w:rPr>
                <w:rFonts w:eastAsia="Times New Roman"/>
                <w:color w:val="000000"/>
                <w:sz w:val="16"/>
                <w:szCs w:val="16"/>
              </w:rPr>
              <w:t>NÃO HÁ UM PLANEJAMENTO EFICIENTE DAS ORDENS DE COMPRA ENVIADAS PARA OS FORNECEDORES, OS ATRASOS NÃO SÃO ATUALIZADOS NO SISTEMA O QUE TIRA A VISIBILIDADE DE FALTAS, GERANDO ATRASO NA COLOCAÇÃO DE NOVAS ORDENS DE COMPRA</w:t>
            </w:r>
          </w:p>
        </w:tc>
        <w:tc>
          <w:tcPr>
            <w:tcW w:w="1154" w:type="pct"/>
            <w:tcBorders>
              <w:top w:val="nil"/>
              <w:left w:val="nil"/>
              <w:bottom w:val="single" w:sz="4" w:space="0" w:color="auto"/>
              <w:right w:val="single" w:sz="4" w:space="0" w:color="auto"/>
            </w:tcBorders>
            <w:shd w:val="clear" w:color="auto" w:fill="auto"/>
            <w:vAlign w:val="center"/>
            <w:hideMark/>
          </w:tcPr>
          <w:p w14:paraId="7BEFBFFB" w14:textId="77777777" w:rsidR="00845C7D" w:rsidRPr="00D777FA" w:rsidRDefault="00845C7D" w:rsidP="00D425F2">
            <w:pPr>
              <w:keepNext/>
              <w:spacing w:after="0" w:line="240" w:lineRule="auto"/>
              <w:rPr>
                <w:rFonts w:eastAsia="Times New Roman"/>
                <w:color w:val="000000"/>
                <w:sz w:val="16"/>
                <w:szCs w:val="16"/>
              </w:rPr>
            </w:pPr>
            <w:r w:rsidRPr="00D777FA">
              <w:rPr>
                <w:rFonts w:eastAsia="Times New Roman"/>
                <w:color w:val="000000"/>
                <w:sz w:val="16"/>
                <w:szCs w:val="16"/>
              </w:rPr>
              <w:t xml:space="preserve">O ACOMPANHAMENTO DE ORDENS DE COMPRA NÃO É EFETIVO, NÃO EXISTE UM CRONOGRAMA PARA O ACOMPANHAMENTO E NÃO EXISTE PADRONIZAÇÃO  </w:t>
            </w:r>
          </w:p>
        </w:tc>
      </w:tr>
    </w:tbl>
    <w:p w14:paraId="25253C96" w14:textId="77777777" w:rsidR="00F212B4" w:rsidRDefault="00F212B4" w:rsidP="00F212B4">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5242F6F8" w14:textId="77777777" w:rsidR="00C27B6F" w:rsidRPr="00C27B6F" w:rsidRDefault="00C27B6F" w:rsidP="00C27B6F"/>
    <w:p w14:paraId="3B13DF0E" w14:textId="07B2FA2E" w:rsidR="00845C7D" w:rsidRPr="0044363B" w:rsidRDefault="00845C7D" w:rsidP="00D425F2">
      <w:pPr>
        <w:spacing w:after="0" w:line="360" w:lineRule="auto"/>
        <w:ind w:firstLine="720"/>
        <w:jc w:val="both"/>
        <w:rPr>
          <w:rFonts w:ascii="Arial" w:hAnsi="Arial" w:cs="Arial"/>
          <w:sz w:val="24"/>
          <w:szCs w:val="24"/>
        </w:rPr>
      </w:pPr>
      <w:r w:rsidRPr="0044363B">
        <w:rPr>
          <w:rFonts w:ascii="Arial" w:hAnsi="Arial" w:cs="Arial"/>
          <w:sz w:val="24"/>
          <w:szCs w:val="24"/>
        </w:rPr>
        <w:t xml:space="preserve">Através desta ferramenta, foi possível deduzir a principal causa raiz do problema com base em 5 perguntas, a cada resposta é feito um novo questionamento. A constante falta de matéria-prima através do analisado, está relacionada com um </w:t>
      </w:r>
      <w:r w:rsidRPr="0044363B">
        <w:rPr>
          <w:rFonts w:ascii="Arial" w:hAnsi="Arial" w:cs="Arial"/>
          <w:sz w:val="24"/>
          <w:szCs w:val="24"/>
        </w:rPr>
        <w:lastRenderedPageBreak/>
        <w:t xml:space="preserve">acompanhamento ineficaz das ordens de compra, uma vez que, o sistema utilizado realiza os cálculos de ponto de pedido com base nas datas previstas de chegada destes materiais, este </w:t>
      </w:r>
      <w:r w:rsidRPr="00342894">
        <w:rPr>
          <w:rFonts w:ascii="Arial" w:hAnsi="Arial" w:cs="Arial"/>
          <w:i/>
          <w:iCs/>
          <w:sz w:val="24"/>
          <w:szCs w:val="24"/>
        </w:rPr>
        <w:t>feedback</w:t>
      </w:r>
      <w:r w:rsidRPr="0044363B">
        <w:rPr>
          <w:rFonts w:ascii="Arial" w:hAnsi="Arial" w:cs="Arial"/>
          <w:sz w:val="24"/>
          <w:szCs w:val="24"/>
        </w:rPr>
        <w:t xml:space="preserve"> é inicialmente dado pelo fornecedor da matéria prima</w:t>
      </w:r>
      <w:r w:rsidR="00FF21DD">
        <w:rPr>
          <w:rFonts w:ascii="Arial" w:hAnsi="Arial" w:cs="Arial"/>
          <w:sz w:val="24"/>
          <w:szCs w:val="24"/>
        </w:rPr>
        <w:t xml:space="preserve"> através de e-mail</w:t>
      </w:r>
      <w:r w:rsidRPr="0044363B">
        <w:rPr>
          <w:rFonts w:ascii="Arial" w:hAnsi="Arial" w:cs="Arial"/>
          <w:sz w:val="24"/>
          <w:szCs w:val="24"/>
        </w:rPr>
        <w:t xml:space="preserve">, onde é feito o ajuste inicial no sistema, é necessário um acompanhamento destas ordens para garantir que qualquer possível alteração na data ou atraso no embarque seja atualizada no sistema, esta ação é </w:t>
      </w:r>
      <w:r w:rsidRPr="00343FCB">
        <w:rPr>
          <w:rFonts w:ascii="Arial" w:hAnsi="Arial" w:cs="Arial"/>
          <w:sz w:val="24"/>
          <w:szCs w:val="24"/>
        </w:rPr>
        <w:t>manual</w:t>
      </w:r>
      <w:r w:rsidRPr="0044363B">
        <w:rPr>
          <w:rFonts w:ascii="Arial" w:hAnsi="Arial" w:cs="Arial"/>
          <w:sz w:val="24"/>
          <w:szCs w:val="24"/>
        </w:rPr>
        <w:t>, realizada pelo próprio planejador, o que permite que o sistema recalcule a quantidade para a geração da próxima ordem. A</w:t>
      </w:r>
      <w:r w:rsidR="00FF21DD">
        <w:rPr>
          <w:rFonts w:ascii="Arial" w:hAnsi="Arial" w:cs="Arial"/>
          <w:sz w:val="24"/>
          <w:szCs w:val="24"/>
        </w:rPr>
        <w:t>través da figura abaixo,</w:t>
      </w:r>
      <w:r w:rsidRPr="0044363B">
        <w:rPr>
          <w:rFonts w:ascii="Arial" w:hAnsi="Arial" w:cs="Arial"/>
          <w:sz w:val="24"/>
          <w:szCs w:val="24"/>
        </w:rPr>
        <w:t xml:space="preserve"> encontra-se um exemplo de atualização de data planejada no sistema</w:t>
      </w:r>
      <w:r w:rsidR="00FF21DD">
        <w:rPr>
          <w:rFonts w:ascii="Arial" w:hAnsi="Arial" w:cs="Arial"/>
          <w:sz w:val="24"/>
          <w:szCs w:val="24"/>
        </w:rPr>
        <w:t>.</w:t>
      </w:r>
    </w:p>
    <w:p w14:paraId="18A1A16F" w14:textId="3A6846FB" w:rsidR="00845C7D" w:rsidRDefault="00845C7D" w:rsidP="00FF21DD">
      <w:pPr>
        <w:spacing w:after="0"/>
        <w:jc w:val="both"/>
      </w:pPr>
    </w:p>
    <w:p w14:paraId="0BBADCEB" w14:textId="3D40347F" w:rsidR="00845C7D" w:rsidRPr="00FF21DD" w:rsidRDefault="00FF21DD" w:rsidP="00FF21DD">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4</w:t>
      </w:r>
      <w:r w:rsidRPr="00FF21DD">
        <w:rPr>
          <w:rFonts w:ascii="Arial" w:hAnsi="Arial" w:cs="Arial"/>
          <w:sz w:val="20"/>
          <w:szCs w:val="20"/>
        </w:rPr>
        <w:t xml:space="preserve"> – </w:t>
      </w:r>
      <w:r>
        <w:rPr>
          <w:rFonts w:ascii="Arial" w:hAnsi="Arial" w:cs="Arial"/>
          <w:sz w:val="20"/>
          <w:szCs w:val="20"/>
        </w:rPr>
        <w:t>Atualização de data estimada.</w:t>
      </w:r>
    </w:p>
    <w:p w14:paraId="4DEBBBD7" w14:textId="77777777" w:rsidR="00863CF3" w:rsidRDefault="00845C7D" w:rsidP="00FF21DD">
      <w:pPr>
        <w:keepNext/>
        <w:spacing w:after="0"/>
      </w:pPr>
      <w:r>
        <w:rPr>
          <w:noProof/>
        </w:rPr>
        <w:drawing>
          <wp:inline distT="0" distB="0" distL="0" distR="0" wp14:anchorId="51A83A49" wp14:editId="3DD0DA43">
            <wp:extent cx="5931535" cy="162179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1535" cy="1621790"/>
                    </a:xfrm>
                    <a:prstGeom prst="rect">
                      <a:avLst/>
                    </a:prstGeom>
                    <a:noFill/>
                    <a:ln>
                      <a:noFill/>
                    </a:ln>
                  </pic:spPr>
                </pic:pic>
              </a:graphicData>
            </a:graphic>
          </wp:inline>
        </w:drawing>
      </w:r>
    </w:p>
    <w:p w14:paraId="15881C16" w14:textId="1FE3DA95" w:rsidR="00FF21DD" w:rsidRPr="00F212B4" w:rsidRDefault="00F212B4" w:rsidP="00F212B4">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72C6EE07" w14:textId="21AA27CC" w:rsidR="00C27B6F" w:rsidRPr="0044363B" w:rsidRDefault="00845C7D" w:rsidP="00FF21DD">
      <w:pPr>
        <w:spacing w:after="0" w:line="360" w:lineRule="auto"/>
        <w:ind w:firstLine="720"/>
        <w:jc w:val="both"/>
        <w:rPr>
          <w:rFonts w:ascii="Arial" w:hAnsi="Arial" w:cs="Arial"/>
          <w:sz w:val="24"/>
          <w:szCs w:val="24"/>
        </w:rPr>
      </w:pPr>
      <w:r w:rsidRPr="0044363B">
        <w:rPr>
          <w:rFonts w:ascii="Arial" w:hAnsi="Arial" w:cs="Arial"/>
          <w:sz w:val="24"/>
          <w:szCs w:val="24"/>
        </w:rPr>
        <w:t>Através da identificação da problemática, foi utilizada a ferramenta PDCA, como forma de planejamento para a padronização das atividades</w:t>
      </w:r>
      <w:r w:rsidR="00C27B6F">
        <w:rPr>
          <w:rFonts w:ascii="Arial" w:hAnsi="Arial" w:cs="Arial"/>
          <w:sz w:val="24"/>
          <w:szCs w:val="24"/>
        </w:rPr>
        <w:t>, ilustrado no quadro abaixo.</w:t>
      </w:r>
    </w:p>
    <w:p w14:paraId="6E62F128" w14:textId="596229AC" w:rsidR="00845C7D" w:rsidRPr="00C27B6F" w:rsidRDefault="00C27B6F" w:rsidP="00C27B6F">
      <w:pPr>
        <w:spacing w:after="0" w:line="360" w:lineRule="auto"/>
        <w:ind w:firstLine="720"/>
        <w:jc w:val="center"/>
        <w:rPr>
          <w:rFonts w:ascii="Arial" w:hAnsi="Arial" w:cs="Arial"/>
          <w:sz w:val="20"/>
          <w:szCs w:val="20"/>
        </w:rPr>
      </w:pPr>
      <w:r w:rsidRPr="00C27B6F">
        <w:rPr>
          <w:rFonts w:ascii="Arial" w:hAnsi="Arial" w:cs="Arial"/>
          <w:b/>
          <w:bCs/>
          <w:sz w:val="20"/>
          <w:szCs w:val="20"/>
        </w:rPr>
        <w:t xml:space="preserve">Quadro </w:t>
      </w:r>
      <w:r>
        <w:rPr>
          <w:rFonts w:ascii="Arial" w:hAnsi="Arial" w:cs="Arial"/>
          <w:b/>
          <w:bCs/>
          <w:sz w:val="20"/>
          <w:szCs w:val="20"/>
        </w:rPr>
        <w:t>2</w:t>
      </w:r>
      <w:r w:rsidRPr="00C27B6F">
        <w:rPr>
          <w:rFonts w:ascii="Arial" w:hAnsi="Arial" w:cs="Arial"/>
          <w:sz w:val="20"/>
          <w:szCs w:val="20"/>
        </w:rPr>
        <w:t xml:space="preserve"> – </w:t>
      </w:r>
      <w:r>
        <w:rPr>
          <w:rFonts w:ascii="Arial" w:hAnsi="Arial" w:cs="Arial"/>
          <w:sz w:val="20"/>
          <w:szCs w:val="20"/>
        </w:rPr>
        <w:t>Ciclo PDCA</w:t>
      </w:r>
    </w:p>
    <w:tbl>
      <w:tblPr>
        <w:tblW w:w="9922" w:type="dxa"/>
        <w:tblCellMar>
          <w:top w:w="15" w:type="dxa"/>
        </w:tblCellMar>
        <w:tblLook w:val="04A0" w:firstRow="1" w:lastRow="0" w:firstColumn="1" w:lastColumn="0" w:noHBand="0" w:noVBand="1"/>
      </w:tblPr>
      <w:tblGrid>
        <w:gridCol w:w="701"/>
        <w:gridCol w:w="8999"/>
        <w:gridCol w:w="222"/>
      </w:tblGrid>
      <w:tr w:rsidR="00845C7D" w:rsidRPr="002A36CA" w14:paraId="65A87E0E" w14:textId="77777777" w:rsidTr="007C7B67">
        <w:trPr>
          <w:gridAfter w:val="1"/>
          <w:trHeight w:val="163"/>
        </w:trPr>
        <w:tc>
          <w:tcPr>
            <w:tcW w:w="0" w:type="auto"/>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64CA831D"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 </w:t>
            </w:r>
          </w:p>
        </w:tc>
        <w:tc>
          <w:tcPr>
            <w:tcW w:w="0" w:type="auto"/>
            <w:tcBorders>
              <w:top w:val="single" w:sz="4" w:space="0" w:color="auto"/>
              <w:left w:val="nil"/>
              <w:bottom w:val="single" w:sz="4" w:space="0" w:color="auto"/>
              <w:right w:val="single" w:sz="4" w:space="0" w:color="auto"/>
            </w:tcBorders>
            <w:shd w:val="clear" w:color="000000" w:fill="BFBFBF"/>
            <w:noWrap/>
            <w:vAlign w:val="bottom"/>
            <w:hideMark/>
          </w:tcPr>
          <w:p w14:paraId="4814EBD7" w14:textId="77777777" w:rsidR="00845C7D" w:rsidRPr="002A36CA" w:rsidRDefault="00845C7D" w:rsidP="007C7B67">
            <w:pPr>
              <w:spacing w:after="0" w:line="240" w:lineRule="auto"/>
              <w:jc w:val="center"/>
              <w:rPr>
                <w:rFonts w:eastAsia="Times New Roman"/>
                <w:b/>
                <w:bCs/>
                <w:color w:val="000000"/>
                <w:sz w:val="18"/>
                <w:szCs w:val="18"/>
              </w:rPr>
            </w:pPr>
            <w:r w:rsidRPr="002A36CA">
              <w:rPr>
                <w:rFonts w:eastAsia="Times New Roman"/>
                <w:b/>
                <w:bCs/>
                <w:color w:val="000000"/>
                <w:sz w:val="18"/>
                <w:szCs w:val="18"/>
              </w:rPr>
              <w:t>Ciclo PDCA - Falta de Produto</w:t>
            </w:r>
          </w:p>
        </w:tc>
      </w:tr>
      <w:tr w:rsidR="00845C7D" w:rsidRPr="002A36CA" w14:paraId="1B5553D0" w14:textId="77777777" w:rsidTr="007C7B67">
        <w:trPr>
          <w:gridAfter w:val="1"/>
          <w:trHeight w:val="450"/>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0BF8CEF5" w14:textId="77777777" w:rsidR="00845C7D" w:rsidRPr="002A36CA" w:rsidRDefault="00845C7D" w:rsidP="007C7B67">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Plan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632847BF"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Problema: O acompanhamento de ordens de compra não é efetivo, não existe um cronograma para o acompanhamento e não existe padronização.</w:t>
            </w:r>
          </w:p>
        </w:tc>
      </w:tr>
      <w:tr w:rsidR="00845C7D" w:rsidRPr="002A36CA" w14:paraId="365354CD" w14:textId="77777777" w:rsidTr="007C7B67">
        <w:trPr>
          <w:trHeight w:val="351"/>
        </w:trPr>
        <w:tc>
          <w:tcPr>
            <w:tcW w:w="0" w:type="auto"/>
            <w:vMerge/>
            <w:tcBorders>
              <w:top w:val="nil"/>
              <w:left w:val="single" w:sz="4" w:space="0" w:color="auto"/>
              <w:bottom w:val="single" w:sz="4" w:space="0" w:color="auto"/>
              <w:right w:val="single" w:sz="4" w:space="0" w:color="auto"/>
            </w:tcBorders>
            <w:vAlign w:val="center"/>
            <w:hideMark/>
          </w:tcPr>
          <w:p w14:paraId="337D1BD8"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F9AB"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1DF40AE9" w14:textId="77777777" w:rsidR="00845C7D" w:rsidRPr="002A36CA" w:rsidRDefault="00845C7D" w:rsidP="007C7B67">
            <w:pPr>
              <w:spacing w:after="0" w:line="240" w:lineRule="auto"/>
              <w:rPr>
                <w:rFonts w:eastAsia="Times New Roman"/>
                <w:color w:val="000000"/>
                <w:sz w:val="18"/>
                <w:szCs w:val="18"/>
              </w:rPr>
            </w:pPr>
          </w:p>
        </w:tc>
      </w:tr>
      <w:tr w:rsidR="00845C7D" w:rsidRPr="002A36CA" w14:paraId="19E052DA"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35E9133E" w14:textId="77777777" w:rsidR="00845C7D" w:rsidRPr="002A36CA" w:rsidRDefault="00845C7D" w:rsidP="007C7B67">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4993F209"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Plano de ação: Definição de um cronograma semanal, padronização do arquivo de cobrança</w:t>
            </w:r>
            <w:r>
              <w:rPr>
                <w:rFonts w:eastAsia="Times New Roman"/>
                <w:color w:val="000000"/>
                <w:sz w:val="18"/>
                <w:szCs w:val="18"/>
              </w:rPr>
              <w:t>.</w:t>
            </w:r>
          </w:p>
        </w:tc>
        <w:tc>
          <w:tcPr>
            <w:tcW w:w="0" w:type="auto"/>
            <w:vAlign w:val="center"/>
            <w:hideMark/>
          </w:tcPr>
          <w:p w14:paraId="4BB92C2B"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266F001F"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4DD737E2"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7A5E7"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72F46FB9" w14:textId="77777777" w:rsidR="00845C7D" w:rsidRPr="002A36CA" w:rsidRDefault="00845C7D" w:rsidP="007C7B67">
            <w:pPr>
              <w:spacing w:after="0" w:line="240" w:lineRule="auto"/>
              <w:rPr>
                <w:rFonts w:eastAsia="Times New Roman"/>
                <w:color w:val="000000"/>
                <w:sz w:val="18"/>
                <w:szCs w:val="18"/>
              </w:rPr>
            </w:pPr>
          </w:p>
        </w:tc>
      </w:tr>
      <w:tr w:rsidR="00845C7D" w:rsidRPr="002A36CA" w14:paraId="0CDE071D"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0B647F1B" w14:textId="77777777" w:rsidR="00845C7D" w:rsidRPr="002A36CA" w:rsidRDefault="00845C7D" w:rsidP="007C7B67">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296CDA1E"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Objetivo:</w:t>
            </w:r>
            <w:r>
              <w:rPr>
                <w:rFonts w:eastAsia="Times New Roman"/>
                <w:color w:val="000000"/>
                <w:sz w:val="18"/>
                <w:szCs w:val="18"/>
              </w:rPr>
              <w:t xml:space="preserve"> </w:t>
            </w:r>
            <w:r w:rsidRPr="002A36CA">
              <w:rPr>
                <w:rFonts w:eastAsia="Times New Roman"/>
                <w:color w:val="000000"/>
                <w:sz w:val="18"/>
                <w:szCs w:val="18"/>
              </w:rPr>
              <w:t>Manter o sistema atualizado de forma a evitar faltas e excessos</w:t>
            </w:r>
            <w:r>
              <w:rPr>
                <w:rFonts w:eastAsia="Times New Roman"/>
                <w:color w:val="000000"/>
                <w:sz w:val="18"/>
                <w:szCs w:val="18"/>
              </w:rPr>
              <w:t>.</w:t>
            </w:r>
          </w:p>
        </w:tc>
        <w:tc>
          <w:tcPr>
            <w:tcW w:w="0" w:type="auto"/>
            <w:vAlign w:val="center"/>
            <w:hideMark/>
          </w:tcPr>
          <w:p w14:paraId="4FF88A4A"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0367A08B"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3CC388ED"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8B813"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06A91C9" w14:textId="77777777" w:rsidR="00845C7D" w:rsidRPr="002A36CA" w:rsidRDefault="00845C7D" w:rsidP="007C7B67">
            <w:pPr>
              <w:spacing w:after="0" w:line="240" w:lineRule="auto"/>
              <w:rPr>
                <w:rFonts w:eastAsia="Times New Roman"/>
                <w:color w:val="000000"/>
                <w:sz w:val="18"/>
                <w:szCs w:val="18"/>
              </w:rPr>
            </w:pPr>
          </w:p>
        </w:tc>
      </w:tr>
      <w:tr w:rsidR="00845C7D" w:rsidRPr="002A36CA" w14:paraId="0E928030"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3986A3C7"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D45E"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7AF11A7F"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1BD11FC9"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254C6344" w14:textId="77777777" w:rsidR="00845C7D" w:rsidRPr="002A36CA" w:rsidRDefault="00845C7D" w:rsidP="007C7B67">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FF2CC"/>
            <w:vAlign w:val="center"/>
            <w:hideMark/>
          </w:tcPr>
          <w:p w14:paraId="7E88F985"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Meta:</w:t>
            </w:r>
            <w:r>
              <w:rPr>
                <w:rFonts w:eastAsia="Times New Roman"/>
                <w:color w:val="000000"/>
                <w:sz w:val="18"/>
                <w:szCs w:val="18"/>
              </w:rPr>
              <w:t xml:space="preserve"> </w:t>
            </w:r>
            <w:r w:rsidRPr="002A36CA">
              <w:rPr>
                <w:rFonts w:eastAsia="Times New Roman"/>
                <w:color w:val="000000"/>
                <w:sz w:val="18"/>
                <w:szCs w:val="18"/>
              </w:rPr>
              <w:t>Reduzir em 50% o valor total em faltas no período de 6 a 8 meses</w:t>
            </w:r>
            <w:r>
              <w:rPr>
                <w:rFonts w:eastAsia="Times New Roman"/>
                <w:color w:val="000000"/>
                <w:sz w:val="18"/>
                <w:szCs w:val="18"/>
              </w:rPr>
              <w:t>.</w:t>
            </w:r>
          </w:p>
        </w:tc>
        <w:tc>
          <w:tcPr>
            <w:tcW w:w="0" w:type="auto"/>
            <w:vAlign w:val="center"/>
            <w:hideMark/>
          </w:tcPr>
          <w:p w14:paraId="67D97101"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7EA0A5A9"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40BD357D"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E396"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75CCFE7" w14:textId="77777777" w:rsidR="00845C7D" w:rsidRPr="002A36CA" w:rsidRDefault="00845C7D" w:rsidP="007C7B67">
            <w:pPr>
              <w:spacing w:after="0" w:line="240" w:lineRule="auto"/>
              <w:rPr>
                <w:rFonts w:eastAsia="Times New Roman"/>
                <w:color w:val="000000"/>
                <w:sz w:val="18"/>
                <w:szCs w:val="18"/>
              </w:rPr>
            </w:pPr>
          </w:p>
        </w:tc>
      </w:tr>
      <w:tr w:rsidR="00845C7D" w:rsidRPr="002A36CA" w14:paraId="294A43A5" w14:textId="77777777" w:rsidTr="007C7B67">
        <w:trPr>
          <w:trHeight w:val="163"/>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74002EF1" w14:textId="77777777" w:rsidR="00845C7D" w:rsidRPr="002A36CA" w:rsidRDefault="00845C7D" w:rsidP="007C7B67">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Do</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4615B8C7" w14:textId="5371C430"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 xml:space="preserve">-Criação de uma macro VBA que irá automatizar o processo de </w:t>
            </w:r>
            <w:r w:rsidR="00995ACF">
              <w:rPr>
                <w:rFonts w:eastAsia="Times New Roman"/>
                <w:color w:val="000000"/>
                <w:sz w:val="18"/>
                <w:szCs w:val="18"/>
              </w:rPr>
              <w:t>c</w:t>
            </w:r>
            <w:r w:rsidRPr="002A36CA">
              <w:rPr>
                <w:rFonts w:eastAsia="Times New Roman"/>
                <w:color w:val="000000"/>
                <w:sz w:val="18"/>
                <w:szCs w:val="18"/>
              </w:rPr>
              <w:t xml:space="preserve">riação de </w:t>
            </w:r>
            <w:proofErr w:type="spellStart"/>
            <w:r w:rsidRPr="002A36CA">
              <w:rPr>
                <w:rFonts w:eastAsia="Times New Roman"/>
                <w:color w:val="000000"/>
                <w:sz w:val="18"/>
                <w:szCs w:val="18"/>
              </w:rPr>
              <w:t>emails</w:t>
            </w:r>
            <w:proofErr w:type="spellEnd"/>
            <w:r w:rsidRPr="002A36CA">
              <w:rPr>
                <w:rFonts w:eastAsia="Times New Roman"/>
                <w:color w:val="000000"/>
                <w:sz w:val="18"/>
                <w:szCs w:val="18"/>
              </w:rPr>
              <w:t xml:space="preserve"> de cobrança.</w:t>
            </w:r>
          </w:p>
        </w:tc>
        <w:tc>
          <w:tcPr>
            <w:tcW w:w="0" w:type="auto"/>
            <w:vAlign w:val="center"/>
            <w:hideMark/>
          </w:tcPr>
          <w:p w14:paraId="4A5E936B"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427E9165"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2111C744"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649A1"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6C137BBA" w14:textId="77777777" w:rsidR="00845C7D" w:rsidRPr="002A36CA" w:rsidRDefault="00845C7D" w:rsidP="007C7B67">
            <w:pPr>
              <w:spacing w:after="0" w:line="240" w:lineRule="auto"/>
              <w:rPr>
                <w:rFonts w:eastAsia="Times New Roman"/>
                <w:color w:val="000000"/>
                <w:sz w:val="18"/>
                <w:szCs w:val="18"/>
              </w:rPr>
            </w:pPr>
          </w:p>
        </w:tc>
      </w:tr>
      <w:tr w:rsidR="00845C7D" w:rsidRPr="002A36CA" w14:paraId="0F6E9ABF"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0C9CAF3A"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B0E3F"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475E8058"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16633B17"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21333EA5"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70EB1"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1FB7278"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62D2D5C9"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77DE9E7E" w14:textId="77777777" w:rsidR="00845C7D" w:rsidRPr="002A36CA" w:rsidRDefault="00845C7D" w:rsidP="007C7B67">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3273505E"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-Aumento da visibilidade de projeção de demanda por PSD, será enviado um arquivo com uma projeção de 6 meses no futuro, ao invés de 3 meses.</w:t>
            </w:r>
          </w:p>
        </w:tc>
        <w:tc>
          <w:tcPr>
            <w:tcW w:w="0" w:type="auto"/>
            <w:vAlign w:val="center"/>
            <w:hideMark/>
          </w:tcPr>
          <w:p w14:paraId="0CDF0516"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01EC83DF"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4D607415"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3155"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543B4C57" w14:textId="77777777" w:rsidR="00845C7D" w:rsidRPr="002A36CA" w:rsidRDefault="00845C7D" w:rsidP="007C7B67">
            <w:pPr>
              <w:spacing w:after="0" w:line="240" w:lineRule="auto"/>
              <w:rPr>
                <w:rFonts w:eastAsia="Times New Roman"/>
                <w:color w:val="000000"/>
                <w:sz w:val="18"/>
                <w:szCs w:val="18"/>
              </w:rPr>
            </w:pPr>
          </w:p>
        </w:tc>
      </w:tr>
      <w:tr w:rsidR="00845C7D" w:rsidRPr="002A36CA" w14:paraId="3B7353D6"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698BA274"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42EEF"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48E95BCB"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3BFC4D78"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52641175" w14:textId="77777777" w:rsidR="00845C7D" w:rsidRPr="002A36CA" w:rsidRDefault="00845C7D" w:rsidP="007C7B67">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14:paraId="48EE84D5" w14:textId="77777777" w:rsidR="00845C7D"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-Foi definido que semanalmente, toda sexta feira seria realizada a atualização do sistema</w:t>
            </w:r>
          </w:p>
          <w:p w14:paraId="63FE91BD" w14:textId="17677631" w:rsidR="00831FCD" w:rsidRPr="002A36CA" w:rsidRDefault="008E35B0" w:rsidP="007C7B67">
            <w:pPr>
              <w:spacing w:after="0" w:line="240" w:lineRule="auto"/>
              <w:rPr>
                <w:rFonts w:eastAsia="Times New Roman"/>
                <w:color w:val="000000"/>
                <w:sz w:val="18"/>
                <w:szCs w:val="18"/>
              </w:rPr>
            </w:pPr>
            <w:r>
              <w:rPr>
                <w:rFonts w:eastAsia="Times New Roman"/>
                <w:color w:val="000000"/>
                <w:sz w:val="18"/>
                <w:szCs w:val="18"/>
              </w:rPr>
              <w:lastRenderedPageBreak/>
              <w:t>-Importação dos itens do ALM, importados, diretamente por PSD</w:t>
            </w:r>
            <w:r w:rsidR="003D4DFC">
              <w:rPr>
                <w:rFonts w:eastAsia="Times New Roman"/>
                <w:color w:val="000000"/>
                <w:sz w:val="18"/>
                <w:szCs w:val="18"/>
              </w:rPr>
              <w:t>.</w:t>
            </w:r>
          </w:p>
        </w:tc>
        <w:tc>
          <w:tcPr>
            <w:tcW w:w="0" w:type="auto"/>
            <w:vAlign w:val="center"/>
            <w:hideMark/>
          </w:tcPr>
          <w:p w14:paraId="3829F081"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3F768CC8"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5934CECE"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EA959"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3E3A67B" w14:textId="77777777" w:rsidR="00845C7D" w:rsidRPr="002A36CA" w:rsidRDefault="00845C7D" w:rsidP="007C7B67">
            <w:pPr>
              <w:spacing w:after="0" w:line="240" w:lineRule="auto"/>
              <w:rPr>
                <w:rFonts w:eastAsia="Times New Roman"/>
                <w:color w:val="000000"/>
                <w:sz w:val="18"/>
                <w:szCs w:val="18"/>
              </w:rPr>
            </w:pPr>
          </w:p>
        </w:tc>
      </w:tr>
      <w:tr w:rsidR="00845C7D" w:rsidRPr="002A36CA" w14:paraId="6CC7BE20"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4203B52A"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9E44D"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64C821DB"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1609CCFC" w14:textId="77777777" w:rsidTr="007C7B67">
        <w:trPr>
          <w:trHeight w:val="163"/>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45D5BD39" w14:textId="77777777" w:rsidR="00845C7D" w:rsidRPr="002A36CA" w:rsidRDefault="00845C7D" w:rsidP="007C7B67">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Check</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33C90741"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-Acompanhar a evolução semanal das operações.</w:t>
            </w:r>
          </w:p>
        </w:tc>
        <w:tc>
          <w:tcPr>
            <w:tcW w:w="0" w:type="auto"/>
            <w:vAlign w:val="center"/>
            <w:hideMark/>
          </w:tcPr>
          <w:p w14:paraId="42281065"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4C640DF1"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11098E4E"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50700"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740A5B78" w14:textId="77777777" w:rsidR="00845C7D" w:rsidRPr="002A36CA" w:rsidRDefault="00845C7D" w:rsidP="007C7B67">
            <w:pPr>
              <w:spacing w:after="0" w:line="240" w:lineRule="auto"/>
              <w:rPr>
                <w:rFonts w:eastAsia="Times New Roman"/>
                <w:color w:val="000000"/>
                <w:sz w:val="18"/>
                <w:szCs w:val="18"/>
              </w:rPr>
            </w:pPr>
          </w:p>
        </w:tc>
      </w:tr>
      <w:tr w:rsidR="00845C7D" w:rsidRPr="002A36CA" w14:paraId="3788D8F2"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3577C06D"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E253"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6B8063FD"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27E3AF8F"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17F79575"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5F4E"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7ADF6D9"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55B7518B"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64D2DAC9" w14:textId="77777777" w:rsidR="00845C7D" w:rsidRPr="002A36CA" w:rsidRDefault="00845C7D" w:rsidP="007C7B67">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0820490F"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-Fazer feedback semanal com os colaboradores</w:t>
            </w:r>
          </w:p>
        </w:tc>
        <w:tc>
          <w:tcPr>
            <w:tcW w:w="0" w:type="auto"/>
            <w:vAlign w:val="center"/>
            <w:hideMark/>
          </w:tcPr>
          <w:p w14:paraId="599F7779"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6FC635B7"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74C0339C"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8DA04"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7920861E" w14:textId="77777777" w:rsidR="00845C7D" w:rsidRPr="002A36CA" w:rsidRDefault="00845C7D" w:rsidP="007C7B67">
            <w:pPr>
              <w:spacing w:after="0" w:line="240" w:lineRule="auto"/>
              <w:rPr>
                <w:rFonts w:eastAsia="Times New Roman"/>
                <w:color w:val="000000"/>
                <w:sz w:val="18"/>
                <w:szCs w:val="18"/>
              </w:rPr>
            </w:pPr>
          </w:p>
        </w:tc>
      </w:tr>
      <w:tr w:rsidR="00845C7D" w:rsidRPr="002A36CA" w14:paraId="2CA460A8"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2207A166"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77988"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148E2815"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46B46687"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391CDB42"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3EBB"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5AB757E9"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28903B9F"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11CE1D91"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F2F5"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5B856C15"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3E43D268" w14:textId="77777777" w:rsidTr="007C7B67">
        <w:trPr>
          <w:trHeight w:val="163"/>
        </w:trPr>
        <w:tc>
          <w:tcPr>
            <w:tcW w:w="0" w:type="auto"/>
            <w:vMerge w:val="restart"/>
            <w:tcBorders>
              <w:top w:val="nil"/>
              <w:left w:val="single" w:sz="4" w:space="0" w:color="auto"/>
              <w:bottom w:val="single" w:sz="4" w:space="0" w:color="auto"/>
              <w:right w:val="single" w:sz="4" w:space="0" w:color="auto"/>
            </w:tcBorders>
            <w:shd w:val="clear" w:color="000000" w:fill="BFBFBF"/>
            <w:noWrap/>
            <w:vAlign w:val="center"/>
            <w:hideMark/>
          </w:tcPr>
          <w:p w14:paraId="404BFC02" w14:textId="77777777" w:rsidR="00845C7D" w:rsidRPr="002A36CA" w:rsidRDefault="00845C7D" w:rsidP="007C7B67">
            <w:pPr>
              <w:spacing w:after="0" w:line="240" w:lineRule="auto"/>
              <w:jc w:val="center"/>
              <w:rPr>
                <w:rFonts w:eastAsia="Times New Roman"/>
                <w:b/>
                <w:bCs/>
                <w:color w:val="000000"/>
                <w:sz w:val="18"/>
                <w:szCs w:val="18"/>
                <w:lang w:val="en-US"/>
              </w:rPr>
            </w:pPr>
            <w:r w:rsidRPr="002A36CA">
              <w:rPr>
                <w:rFonts w:eastAsia="Times New Roman"/>
                <w:b/>
                <w:bCs/>
                <w:color w:val="000000"/>
                <w:sz w:val="18"/>
                <w:szCs w:val="18"/>
                <w:lang w:val="en-US"/>
              </w:rPr>
              <w:t>Action</w:t>
            </w: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3E0FA9E0" w14:textId="77777777" w:rsidR="00845C7D" w:rsidRPr="002A36CA"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-A automatização foi bem-sucedida, porém encontra resistência dos colaboradores na adesão. Incluir eles na busca por uma solução de automatização, e não impor.</w:t>
            </w:r>
          </w:p>
        </w:tc>
        <w:tc>
          <w:tcPr>
            <w:tcW w:w="0" w:type="auto"/>
            <w:vAlign w:val="center"/>
            <w:hideMark/>
          </w:tcPr>
          <w:p w14:paraId="79F4C559"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0BAB86B2"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4AEBA8FC"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B725"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884D9FD" w14:textId="77777777" w:rsidR="00845C7D" w:rsidRPr="002A36CA" w:rsidRDefault="00845C7D" w:rsidP="007C7B67">
            <w:pPr>
              <w:spacing w:after="0" w:line="240" w:lineRule="auto"/>
              <w:rPr>
                <w:rFonts w:eastAsia="Times New Roman"/>
                <w:color w:val="000000"/>
                <w:sz w:val="18"/>
                <w:szCs w:val="18"/>
              </w:rPr>
            </w:pPr>
          </w:p>
        </w:tc>
      </w:tr>
      <w:tr w:rsidR="00845C7D" w:rsidRPr="002A36CA" w14:paraId="6C768384"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4E5B0E97"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B8BFA"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6B45B67B"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6E028A31"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19A06274" w14:textId="77777777" w:rsidR="00845C7D" w:rsidRPr="002A36CA"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CD97" w14:textId="77777777" w:rsidR="00845C7D" w:rsidRPr="002A36CA"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15F4DE58" w14:textId="77777777" w:rsidR="00845C7D" w:rsidRPr="002A36CA" w:rsidRDefault="00845C7D" w:rsidP="007C7B67">
            <w:pPr>
              <w:spacing w:after="0" w:line="240" w:lineRule="auto"/>
              <w:rPr>
                <w:rFonts w:ascii="Times New Roman" w:eastAsia="Times New Roman" w:hAnsi="Times New Roman" w:cs="Times New Roman"/>
                <w:sz w:val="18"/>
                <w:szCs w:val="18"/>
              </w:rPr>
            </w:pPr>
          </w:p>
        </w:tc>
      </w:tr>
      <w:tr w:rsidR="00845C7D" w:rsidRPr="002A36CA" w14:paraId="4F3EAC54"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727C6ACA" w14:textId="77777777" w:rsidR="00845C7D" w:rsidRPr="002A36CA" w:rsidRDefault="00845C7D" w:rsidP="007C7B67">
            <w:pPr>
              <w:spacing w:after="0" w:line="240" w:lineRule="auto"/>
              <w:rPr>
                <w:rFonts w:eastAsia="Times New Roman"/>
                <w:color w:val="000000"/>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shd w:val="clear" w:color="000000" w:fill="EDEDED"/>
            <w:vAlign w:val="center"/>
            <w:hideMark/>
          </w:tcPr>
          <w:p w14:paraId="3888ECE3" w14:textId="77777777" w:rsidR="00845C7D" w:rsidRPr="007C7B67" w:rsidRDefault="00845C7D" w:rsidP="007C7B67">
            <w:pPr>
              <w:spacing w:after="0" w:line="240" w:lineRule="auto"/>
              <w:rPr>
                <w:rFonts w:eastAsia="Times New Roman"/>
                <w:color w:val="000000"/>
                <w:sz w:val="18"/>
                <w:szCs w:val="18"/>
              </w:rPr>
            </w:pPr>
            <w:r w:rsidRPr="002A36CA">
              <w:rPr>
                <w:rFonts w:eastAsia="Times New Roman"/>
                <w:color w:val="000000"/>
                <w:sz w:val="18"/>
                <w:szCs w:val="18"/>
              </w:rPr>
              <w:t xml:space="preserve">-Uma maior projeção de demanda trouxe uma maior visibilidade, porém reduziu a assertividade em alguns materiais com baixo histórico de vendas. </w:t>
            </w:r>
            <w:r w:rsidRPr="007C7B67">
              <w:rPr>
                <w:rFonts w:eastAsia="Times New Roman"/>
                <w:color w:val="000000"/>
                <w:sz w:val="18"/>
                <w:szCs w:val="18"/>
              </w:rPr>
              <w:t>Rever estoque de segurança para estes materiais.</w:t>
            </w:r>
          </w:p>
          <w:p w14:paraId="7C270725" w14:textId="77777777" w:rsidR="003D4DFC" w:rsidRPr="007C7B67" w:rsidRDefault="003D4DFC" w:rsidP="007C7B67">
            <w:pPr>
              <w:spacing w:after="0" w:line="240" w:lineRule="auto"/>
              <w:rPr>
                <w:rFonts w:eastAsia="Times New Roman"/>
                <w:color w:val="000000"/>
                <w:sz w:val="18"/>
                <w:szCs w:val="18"/>
              </w:rPr>
            </w:pPr>
          </w:p>
          <w:p w14:paraId="2A19C44A" w14:textId="7EFFB988" w:rsidR="003D4DFC" w:rsidRPr="00FD5807" w:rsidRDefault="00FD5807" w:rsidP="007C7B67">
            <w:pPr>
              <w:spacing w:after="0" w:line="240" w:lineRule="auto"/>
              <w:rPr>
                <w:rFonts w:eastAsia="Times New Roman"/>
                <w:color w:val="000000"/>
                <w:sz w:val="18"/>
                <w:szCs w:val="18"/>
              </w:rPr>
            </w:pPr>
            <w:r w:rsidRPr="00FD5807">
              <w:rPr>
                <w:rFonts w:eastAsia="Times New Roman"/>
                <w:color w:val="000000"/>
                <w:sz w:val="18"/>
                <w:szCs w:val="18"/>
              </w:rPr>
              <w:t>-A Importação direta dos i</w:t>
            </w:r>
            <w:r>
              <w:rPr>
                <w:rFonts w:eastAsia="Times New Roman"/>
                <w:color w:val="000000"/>
                <w:sz w:val="18"/>
                <w:szCs w:val="18"/>
              </w:rPr>
              <w:t xml:space="preserve">tens do ALM, foi bem recebida </w:t>
            </w:r>
          </w:p>
        </w:tc>
        <w:tc>
          <w:tcPr>
            <w:tcW w:w="0" w:type="auto"/>
            <w:vAlign w:val="center"/>
            <w:hideMark/>
          </w:tcPr>
          <w:p w14:paraId="398C1CEE" w14:textId="77777777" w:rsidR="00845C7D" w:rsidRPr="00FD5807" w:rsidRDefault="00845C7D" w:rsidP="007C7B67">
            <w:pPr>
              <w:spacing w:after="0" w:line="240" w:lineRule="auto"/>
              <w:rPr>
                <w:rFonts w:ascii="Times New Roman" w:eastAsia="Times New Roman" w:hAnsi="Times New Roman" w:cs="Times New Roman"/>
                <w:sz w:val="18"/>
                <w:szCs w:val="18"/>
              </w:rPr>
            </w:pPr>
          </w:p>
        </w:tc>
      </w:tr>
      <w:tr w:rsidR="00845C7D" w:rsidRPr="002A36CA" w14:paraId="1444A202"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3265F280" w14:textId="77777777" w:rsidR="00845C7D" w:rsidRPr="00FD5807"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4E621" w14:textId="77777777" w:rsidR="00845C7D" w:rsidRPr="00FD5807"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18CD3A5C" w14:textId="77777777" w:rsidR="00845C7D" w:rsidRPr="00FD5807" w:rsidRDefault="00845C7D" w:rsidP="007C7B67">
            <w:pPr>
              <w:spacing w:after="0" w:line="240" w:lineRule="auto"/>
              <w:rPr>
                <w:rFonts w:eastAsia="Times New Roman"/>
                <w:color w:val="000000"/>
                <w:sz w:val="18"/>
                <w:szCs w:val="18"/>
              </w:rPr>
            </w:pPr>
          </w:p>
        </w:tc>
      </w:tr>
      <w:tr w:rsidR="00845C7D" w:rsidRPr="002A36CA" w14:paraId="3BC20991"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2807DE40" w14:textId="77777777" w:rsidR="00845C7D" w:rsidRPr="00FD5807"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60794" w14:textId="77777777" w:rsidR="00845C7D" w:rsidRPr="00FD5807"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23BD99CD" w14:textId="77777777" w:rsidR="00845C7D" w:rsidRPr="00FD5807" w:rsidRDefault="00845C7D" w:rsidP="007C7B67">
            <w:pPr>
              <w:spacing w:after="0" w:line="240" w:lineRule="auto"/>
              <w:rPr>
                <w:rFonts w:ascii="Times New Roman" w:eastAsia="Times New Roman" w:hAnsi="Times New Roman" w:cs="Times New Roman"/>
                <w:sz w:val="18"/>
                <w:szCs w:val="18"/>
              </w:rPr>
            </w:pPr>
          </w:p>
        </w:tc>
      </w:tr>
      <w:tr w:rsidR="00845C7D" w:rsidRPr="002A36CA" w14:paraId="52399998"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1DF5CD14" w14:textId="77777777" w:rsidR="00845C7D" w:rsidRPr="00FD5807"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94417" w14:textId="77777777" w:rsidR="00845C7D" w:rsidRPr="00FD5807"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9461FAA" w14:textId="77777777" w:rsidR="00845C7D" w:rsidRPr="00FD5807" w:rsidRDefault="00845C7D" w:rsidP="007C7B67">
            <w:pPr>
              <w:spacing w:after="0" w:line="240" w:lineRule="auto"/>
              <w:rPr>
                <w:rFonts w:ascii="Times New Roman" w:eastAsia="Times New Roman" w:hAnsi="Times New Roman" w:cs="Times New Roman"/>
                <w:sz w:val="18"/>
                <w:szCs w:val="18"/>
              </w:rPr>
            </w:pPr>
          </w:p>
        </w:tc>
      </w:tr>
      <w:tr w:rsidR="00845C7D" w:rsidRPr="002A36CA" w14:paraId="6DB1775E"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06C63816" w14:textId="77777777" w:rsidR="00845C7D" w:rsidRPr="00FD5807"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24BA0" w14:textId="77777777" w:rsidR="00845C7D" w:rsidRPr="00FD5807"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3EFC3CB3" w14:textId="77777777" w:rsidR="00845C7D" w:rsidRPr="00FD5807" w:rsidRDefault="00845C7D" w:rsidP="007C7B67">
            <w:pPr>
              <w:spacing w:after="0" w:line="240" w:lineRule="auto"/>
              <w:rPr>
                <w:rFonts w:ascii="Times New Roman" w:eastAsia="Times New Roman" w:hAnsi="Times New Roman" w:cs="Times New Roman"/>
                <w:sz w:val="18"/>
                <w:szCs w:val="18"/>
              </w:rPr>
            </w:pPr>
          </w:p>
        </w:tc>
      </w:tr>
      <w:tr w:rsidR="00845C7D" w:rsidRPr="002A36CA" w14:paraId="48954E57"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4C3D30E8" w14:textId="77777777" w:rsidR="00845C7D" w:rsidRPr="00FD5807"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1383" w14:textId="77777777" w:rsidR="00845C7D" w:rsidRPr="00FD5807"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661B839F" w14:textId="77777777" w:rsidR="00845C7D" w:rsidRPr="00FD5807" w:rsidRDefault="00845C7D" w:rsidP="007C7B67">
            <w:pPr>
              <w:spacing w:after="0" w:line="240" w:lineRule="auto"/>
              <w:rPr>
                <w:rFonts w:ascii="Times New Roman" w:eastAsia="Times New Roman" w:hAnsi="Times New Roman" w:cs="Times New Roman"/>
                <w:sz w:val="18"/>
                <w:szCs w:val="18"/>
              </w:rPr>
            </w:pPr>
          </w:p>
        </w:tc>
      </w:tr>
      <w:tr w:rsidR="00845C7D" w:rsidRPr="002A36CA" w14:paraId="1EB8A465" w14:textId="77777777" w:rsidTr="007C7B67">
        <w:trPr>
          <w:trHeight w:val="163"/>
        </w:trPr>
        <w:tc>
          <w:tcPr>
            <w:tcW w:w="0" w:type="auto"/>
            <w:vMerge/>
            <w:tcBorders>
              <w:top w:val="nil"/>
              <w:left w:val="single" w:sz="4" w:space="0" w:color="auto"/>
              <w:bottom w:val="single" w:sz="4" w:space="0" w:color="auto"/>
              <w:right w:val="single" w:sz="4" w:space="0" w:color="auto"/>
            </w:tcBorders>
            <w:vAlign w:val="center"/>
            <w:hideMark/>
          </w:tcPr>
          <w:p w14:paraId="22EB48CF" w14:textId="77777777" w:rsidR="00845C7D" w:rsidRPr="00FD5807" w:rsidRDefault="00845C7D" w:rsidP="007C7B67">
            <w:pPr>
              <w:spacing w:after="0" w:line="240" w:lineRule="auto"/>
              <w:rPr>
                <w:rFonts w:eastAsia="Times New Roman"/>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4E193" w14:textId="77777777" w:rsidR="00845C7D" w:rsidRPr="00FD5807" w:rsidRDefault="00845C7D" w:rsidP="007C7B67">
            <w:pPr>
              <w:spacing w:after="0" w:line="240" w:lineRule="auto"/>
              <w:rPr>
                <w:rFonts w:eastAsia="Times New Roman"/>
                <w:color w:val="000000"/>
                <w:sz w:val="18"/>
                <w:szCs w:val="18"/>
              </w:rPr>
            </w:pPr>
          </w:p>
        </w:tc>
        <w:tc>
          <w:tcPr>
            <w:tcW w:w="0" w:type="auto"/>
            <w:tcBorders>
              <w:top w:val="nil"/>
              <w:left w:val="nil"/>
              <w:bottom w:val="nil"/>
              <w:right w:val="nil"/>
            </w:tcBorders>
            <w:shd w:val="clear" w:color="auto" w:fill="auto"/>
            <w:noWrap/>
            <w:vAlign w:val="bottom"/>
            <w:hideMark/>
          </w:tcPr>
          <w:p w14:paraId="4E5E9CF8" w14:textId="77777777" w:rsidR="00845C7D" w:rsidRPr="00FD5807" w:rsidRDefault="00845C7D" w:rsidP="007C7B67">
            <w:pPr>
              <w:spacing w:after="0" w:line="240" w:lineRule="auto"/>
              <w:rPr>
                <w:rFonts w:ascii="Times New Roman" w:eastAsia="Times New Roman" w:hAnsi="Times New Roman" w:cs="Times New Roman"/>
                <w:sz w:val="18"/>
                <w:szCs w:val="18"/>
              </w:rPr>
            </w:pPr>
          </w:p>
        </w:tc>
      </w:tr>
    </w:tbl>
    <w:p w14:paraId="6C6C3FE8" w14:textId="11A02268" w:rsidR="00C27B6F" w:rsidRPr="00F212B4" w:rsidRDefault="00F212B4" w:rsidP="00F212B4">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3A22CEB0" w14:textId="31B6ADAA" w:rsidR="00FF21DD" w:rsidRPr="0044363B" w:rsidRDefault="00845C7D" w:rsidP="00FF21DD">
      <w:pPr>
        <w:spacing w:after="0" w:line="360" w:lineRule="auto"/>
        <w:ind w:firstLine="720"/>
        <w:jc w:val="both"/>
        <w:rPr>
          <w:rFonts w:ascii="Arial" w:hAnsi="Arial" w:cs="Arial"/>
          <w:sz w:val="24"/>
          <w:szCs w:val="24"/>
        </w:rPr>
      </w:pPr>
      <w:r w:rsidRPr="0044363B">
        <w:rPr>
          <w:rFonts w:ascii="Arial" w:hAnsi="Arial" w:cs="Arial"/>
          <w:sz w:val="24"/>
          <w:szCs w:val="24"/>
        </w:rPr>
        <w:t>A partir das análises começaram-se as ações propostas. I</w:t>
      </w:r>
      <w:r w:rsidR="00863CF3">
        <w:rPr>
          <w:rFonts w:ascii="Arial" w:hAnsi="Arial" w:cs="Arial"/>
          <w:sz w:val="24"/>
          <w:szCs w:val="24"/>
        </w:rPr>
        <w:t>nicialmente foi desenvolvido um</w:t>
      </w:r>
      <w:r w:rsidRPr="0044363B">
        <w:rPr>
          <w:rFonts w:ascii="Arial" w:hAnsi="Arial" w:cs="Arial"/>
          <w:sz w:val="24"/>
          <w:szCs w:val="24"/>
        </w:rPr>
        <w:t xml:space="preserve"> macro </w:t>
      </w:r>
      <w:proofErr w:type="spellStart"/>
      <w:r w:rsidRPr="0044363B">
        <w:rPr>
          <w:rFonts w:ascii="Arial" w:hAnsi="Arial" w:cs="Arial"/>
          <w:sz w:val="24"/>
          <w:szCs w:val="24"/>
        </w:rPr>
        <w:t>vba</w:t>
      </w:r>
      <w:proofErr w:type="spellEnd"/>
      <w:r w:rsidRPr="0044363B">
        <w:rPr>
          <w:rFonts w:ascii="Arial" w:hAnsi="Arial" w:cs="Arial"/>
          <w:sz w:val="24"/>
          <w:szCs w:val="24"/>
        </w:rPr>
        <w:t>,</w:t>
      </w:r>
      <w:r w:rsidR="00FF21DD">
        <w:rPr>
          <w:rFonts w:ascii="Arial" w:hAnsi="Arial" w:cs="Arial"/>
          <w:sz w:val="24"/>
          <w:szCs w:val="24"/>
        </w:rPr>
        <w:t xml:space="preserve"> que é uma automatização, realizada através de linguagem de programação no software </w:t>
      </w:r>
      <w:r w:rsidR="00FF21DD" w:rsidRPr="00FF21DD">
        <w:rPr>
          <w:rFonts w:ascii="Arial" w:hAnsi="Arial" w:cs="Arial"/>
          <w:i/>
          <w:iCs/>
          <w:sz w:val="24"/>
          <w:szCs w:val="24"/>
        </w:rPr>
        <w:t>Microsoft Excel</w:t>
      </w:r>
      <w:r w:rsidR="00FF21DD">
        <w:rPr>
          <w:rFonts w:ascii="Arial" w:hAnsi="Arial" w:cs="Arial"/>
          <w:sz w:val="24"/>
          <w:szCs w:val="24"/>
        </w:rPr>
        <w:t>,</w:t>
      </w:r>
      <w:r w:rsidRPr="0044363B">
        <w:rPr>
          <w:rFonts w:ascii="Arial" w:hAnsi="Arial" w:cs="Arial"/>
          <w:sz w:val="24"/>
          <w:szCs w:val="24"/>
        </w:rPr>
        <w:t xml:space="preserve"> que automatizaria todo o processo de cobrança nos e-mails, conforme abaixo</w:t>
      </w:r>
      <w:r w:rsidR="00FF21DD">
        <w:rPr>
          <w:rFonts w:ascii="Arial" w:hAnsi="Arial" w:cs="Arial"/>
          <w:sz w:val="24"/>
          <w:szCs w:val="24"/>
        </w:rPr>
        <w:t xml:space="preserve"> figura abaixo.</w:t>
      </w:r>
    </w:p>
    <w:p w14:paraId="7350240A" w14:textId="41F3E6E7" w:rsidR="00845C7D" w:rsidRPr="00FF21DD" w:rsidRDefault="00FF21DD" w:rsidP="00FF21DD">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5</w:t>
      </w:r>
      <w:r w:rsidRPr="00FF21DD">
        <w:rPr>
          <w:rFonts w:ascii="Arial" w:hAnsi="Arial" w:cs="Arial"/>
          <w:sz w:val="20"/>
          <w:szCs w:val="20"/>
        </w:rPr>
        <w:t xml:space="preserve"> – </w:t>
      </w:r>
      <w:r>
        <w:rPr>
          <w:rFonts w:ascii="Arial" w:hAnsi="Arial" w:cs="Arial"/>
          <w:sz w:val="20"/>
          <w:szCs w:val="20"/>
        </w:rPr>
        <w:t xml:space="preserve">Macro </w:t>
      </w:r>
      <w:proofErr w:type="spellStart"/>
      <w:r>
        <w:rPr>
          <w:rFonts w:ascii="Arial" w:hAnsi="Arial" w:cs="Arial"/>
          <w:sz w:val="20"/>
          <w:szCs w:val="20"/>
        </w:rPr>
        <w:t>vba</w:t>
      </w:r>
      <w:proofErr w:type="spellEnd"/>
    </w:p>
    <w:p w14:paraId="66726C0B" w14:textId="77777777" w:rsidR="00863CF3" w:rsidRDefault="00845C7D" w:rsidP="00863CF3">
      <w:pPr>
        <w:keepNext/>
        <w:spacing w:after="0"/>
        <w:ind w:firstLine="720"/>
        <w:jc w:val="both"/>
      </w:pPr>
      <w:r>
        <w:rPr>
          <w:noProof/>
        </w:rPr>
        <w:lastRenderedPageBreak/>
        <w:drawing>
          <wp:inline distT="0" distB="0" distL="0" distR="0" wp14:anchorId="10520AB8" wp14:editId="7F5937D3">
            <wp:extent cx="4871923" cy="4113547"/>
            <wp:effectExtent l="0" t="0" r="5080" b="127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919930" cy="4154081"/>
                    </a:xfrm>
                    <a:prstGeom prst="rect">
                      <a:avLst/>
                    </a:prstGeom>
                  </pic:spPr>
                </pic:pic>
              </a:graphicData>
            </a:graphic>
          </wp:inline>
        </w:drawing>
      </w:r>
    </w:p>
    <w:p w14:paraId="4754A9C7" w14:textId="77777777" w:rsidR="00F212B4" w:rsidRDefault="00F212B4" w:rsidP="00F212B4">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04AEFA89" w14:textId="28BDFF4D" w:rsidR="00845C7D" w:rsidRDefault="00845C7D" w:rsidP="00863CF3">
      <w:pPr>
        <w:spacing w:after="0" w:line="360" w:lineRule="auto"/>
        <w:ind w:firstLine="720"/>
        <w:jc w:val="both"/>
        <w:rPr>
          <w:rFonts w:ascii="Arial" w:hAnsi="Arial" w:cs="Arial"/>
          <w:sz w:val="24"/>
          <w:szCs w:val="24"/>
        </w:rPr>
      </w:pPr>
      <w:r w:rsidRPr="0044363B">
        <w:rPr>
          <w:rFonts w:ascii="Arial" w:hAnsi="Arial" w:cs="Arial"/>
          <w:sz w:val="24"/>
          <w:szCs w:val="24"/>
        </w:rPr>
        <w:t>Esta automatização permite que o próprio acompanhamento separ</w:t>
      </w:r>
      <w:r>
        <w:rPr>
          <w:rFonts w:ascii="Arial" w:hAnsi="Arial" w:cs="Arial"/>
          <w:sz w:val="24"/>
          <w:szCs w:val="24"/>
        </w:rPr>
        <w:t>e</w:t>
      </w:r>
      <w:r w:rsidRPr="0044363B">
        <w:rPr>
          <w:rFonts w:ascii="Arial" w:hAnsi="Arial" w:cs="Arial"/>
          <w:sz w:val="24"/>
          <w:szCs w:val="24"/>
        </w:rPr>
        <w:t xml:space="preserve"> as ordens em atraso e ger</w:t>
      </w:r>
      <w:r>
        <w:rPr>
          <w:rFonts w:ascii="Arial" w:hAnsi="Arial" w:cs="Arial"/>
          <w:sz w:val="24"/>
          <w:szCs w:val="24"/>
        </w:rPr>
        <w:t>e</w:t>
      </w:r>
      <w:r w:rsidRPr="0044363B">
        <w:rPr>
          <w:rFonts w:ascii="Arial" w:hAnsi="Arial" w:cs="Arial"/>
          <w:sz w:val="24"/>
          <w:szCs w:val="24"/>
        </w:rPr>
        <w:t xml:space="preserve"> um e-mail de alerta questionando o fornecedor</w:t>
      </w:r>
      <w:r w:rsidR="00863CF3">
        <w:rPr>
          <w:rFonts w:ascii="Arial" w:hAnsi="Arial" w:cs="Arial"/>
          <w:sz w:val="24"/>
          <w:szCs w:val="24"/>
        </w:rPr>
        <w:t xml:space="preserve">. Para a utilização da </w:t>
      </w:r>
      <w:r>
        <w:rPr>
          <w:rFonts w:ascii="Arial" w:hAnsi="Arial" w:cs="Arial"/>
          <w:sz w:val="24"/>
          <w:szCs w:val="24"/>
        </w:rPr>
        <w:t>macro, foi realizado um treinamento e acompanhamento nos primeiros dias, porém, encontrou-se resistência na adesão pelos colaboradores, foi então criad</w:t>
      </w:r>
      <w:r w:rsidR="00593964">
        <w:rPr>
          <w:rFonts w:ascii="Arial" w:hAnsi="Arial" w:cs="Arial"/>
          <w:sz w:val="24"/>
          <w:szCs w:val="24"/>
        </w:rPr>
        <w:t>o</w:t>
      </w:r>
      <w:r>
        <w:rPr>
          <w:rFonts w:ascii="Arial" w:hAnsi="Arial" w:cs="Arial"/>
          <w:sz w:val="24"/>
          <w:szCs w:val="24"/>
        </w:rPr>
        <w:t>, um novo acompanhamento com a colaboração dos planejadores em conjunto com uma nova macro, que apenas geraria os e-mails, porém as ordens seriam separadas de forma manual, pelo colaborador.</w:t>
      </w:r>
      <w:r w:rsidR="00593964">
        <w:rPr>
          <w:rFonts w:ascii="Arial" w:hAnsi="Arial" w:cs="Arial"/>
          <w:sz w:val="24"/>
          <w:szCs w:val="24"/>
        </w:rPr>
        <w:t xml:space="preserve"> Além de realizar a automatização deste processo, foi possível uma economia com licenças de software de gestão que realizam esta cobrança</w:t>
      </w:r>
      <w:r w:rsidR="00570CAB">
        <w:rPr>
          <w:rFonts w:ascii="Arial" w:hAnsi="Arial" w:cs="Arial"/>
          <w:sz w:val="24"/>
          <w:szCs w:val="24"/>
        </w:rPr>
        <w:t>, e que podem custar milhares de reais.</w:t>
      </w:r>
    </w:p>
    <w:p w14:paraId="2586F1E3" w14:textId="19CA5C06" w:rsidR="00845C7D" w:rsidRDefault="00845C7D" w:rsidP="00863CF3">
      <w:pPr>
        <w:spacing w:after="0" w:line="360" w:lineRule="auto"/>
        <w:ind w:firstLine="720"/>
        <w:jc w:val="both"/>
        <w:rPr>
          <w:rFonts w:ascii="Arial" w:hAnsi="Arial" w:cs="Arial"/>
          <w:sz w:val="24"/>
          <w:szCs w:val="24"/>
        </w:rPr>
      </w:pPr>
      <w:r>
        <w:rPr>
          <w:rFonts w:ascii="Arial" w:hAnsi="Arial" w:cs="Arial"/>
          <w:sz w:val="24"/>
          <w:szCs w:val="24"/>
        </w:rPr>
        <w:t>Após esta implementação, iniciou-se também a criação de um novo arquivo de projeção de demanda por PSD, desta vez, com 6 meses de projeção de demanda, conforme abaixo</w:t>
      </w:r>
      <w:r w:rsidR="00FF21DD">
        <w:rPr>
          <w:rFonts w:ascii="Arial" w:hAnsi="Arial" w:cs="Arial"/>
          <w:sz w:val="24"/>
          <w:szCs w:val="24"/>
        </w:rPr>
        <w:t xml:space="preserve"> figura abaixo.</w:t>
      </w:r>
    </w:p>
    <w:p w14:paraId="0A07BBC2" w14:textId="612A518E" w:rsidR="00845C7D" w:rsidRPr="00FF21DD" w:rsidRDefault="00FF21DD" w:rsidP="00FF21DD">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6</w:t>
      </w:r>
      <w:r w:rsidRPr="00FF21DD">
        <w:rPr>
          <w:rFonts w:ascii="Arial" w:hAnsi="Arial" w:cs="Arial"/>
          <w:sz w:val="20"/>
          <w:szCs w:val="20"/>
        </w:rPr>
        <w:t xml:space="preserve"> – </w:t>
      </w:r>
      <w:r>
        <w:rPr>
          <w:rFonts w:ascii="Arial" w:hAnsi="Arial" w:cs="Arial"/>
          <w:sz w:val="20"/>
          <w:szCs w:val="20"/>
        </w:rPr>
        <w:t>Nova projeção de demanda PSD.</w:t>
      </w:r>
    </w:p>
    <w:p w14:paraId="7DAD6744" w14:textId="77777777" w:rsidR="00863CF3" w:rsidRDefault="00077125" w:rsidP="00863CF3">
      <w:pPr>
        <w:keepNext/>
        <w:spacing w:after="0"/>
        <w:jc w:val="both"/>
      </w:pPr>
      <w:r>
        <w:rPr>
          <w:noProof/>
        </w:rPr>
        <w:lastRenderedPageBreak/>
        <w:drawing>
          <wp:inline distT="0" distB="0" distL="0" distR="0" wp14:anchorId="40CE1FC0" wp14:editId="05487F01">
            <wp:extent cx="5756910" cy="4827905"/>
            <wp:effectExtent l="0" t="0" r="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6910" cy="4827905"/>
                    </a:xfrm>
                    <a:prstGeom prst="rect">
                      <a:avLst/>
                    </a:prstGeom>
                    <a:noFill/>
                    <a:ln>
                      <a:noFill/>
                    </a:ln>
                  </pic:spPr>
                </pic:pic>
              </a:graphicData>
            </a:graphic>
          </wp:inline>
        </w:drawing>
      </w:r>
    </w:p>
    <w:p w14:paraId="418FCA4C" w14:textId="696EEA7A" w:rsidR="00077125" w:rsidRPr="00F212B4" w:rsidRDefault="00F212B4" w:rsidP="00F212B4">
      <w:pPr>
        <w:pStyle w:val="Legenda"/>
        <w:jc w:val="center"/>
        <w:rPr>
          <w:rFonts w:ascii="Arial" w:hAnsi="Arial" w:cs="Arial"/>
          <w:i w:val="0"/>
          <w:iCs w:val="0"/>
          <w:color w:val="auto"/>
          <w:sz w:val="20"/>
          <w:szCs w:val="20"/>
        </w:rPr>
      </w:pPr>
      <w:r w:rsidRPr="00E3272F">
        <w:rPr>
          <w:rFonts w:ascii="Arial" w:hAnsi="Arial" w:cs="Arial"/>
          <w:i w:val="0"/>
          <w:iCs w:val="0"/>
          <w:color w:val="auto"/>
          <w:sz w:val="20"/>
          <w:szCs w:val="20"/>
        </w:rPr>
        <w:t>Fonte:</w:t>
      </w:r>
      <w:r>
        <w:rPr>
          <w:rFonts w:ascii="Arial" w:hAnsi="Arial" w:cs="Arial"/>
          <w:i w:val="0"/>
          <w:iCs w:val="0"/>
          <w:color w:val="auto"/>
          <w:sz w:val="20"/>
          <w:szCs w:val="20"/>
        </w:rPr>
        <w:t xml:space="preserve"> A</w:t>
      </w:r>
      <w:r w:rsidRPr="00E3272F">
        <w:rPr>
          <w:rFonts w:ascii="Arial" w:hAnsi="Arial" w:cs="Arial"/>
          <w:i w:val="0"/>
          <w:iCs w:val="0"/>
          <w:color w:val="auto"/>
          <w:sz w:val="20"/>
          <w:szCs w:val="20"/>
        </w:rPr>
        <w:t>utores</w:t>
      </w:r>
      <w:r>
        <w:rPr>
          <w:rFonts w:ascii="Arial" w:hAnsi="Arial" w:cs="Arial"/>
          <w:i w:val="0"/>
          <w:iCs w:val="0"/>
          <w:color w:val="auto"/>
          <w:sz w:val="20"/>
          <w:szCs w:val="20"/>
        </w:rPr>
        <w:t xml:space="preserve"> (2022).</w:t>
      </w:r>
    </w:p>
    <w:p w14:paraId="46356330" w14:textId="432348B6" w:rsidR="00845C7D" w:rsidRPr="005804E2" w:rsidRDefault="00E913EF" w:rsidP="00863CF3">
      <w:pPr>
        <w:spacing w:after="0" w:line="360" w:lineRule="auto"/>
        <w:ind w:firstLine="720"/>
        <w:jc w:val="both"/>
        <w:rPr>
          <w:rFonts w:ascii="Arial" w:hAnsi="Arial" w:cs="Arial"/>
          <w:sz w:val="24"/>
          <w:szCs w:val="24"/>
        </w:rPr>
      </w:pPr>
      <w:r w:rsidRPr="005804E2">
        <w:rPr>
          <w:rFonts w:ascii="Arial" w:hAnsi="Arial" w:cs="Arial"/>
          <w:sz w:val="24"/>
          <w:szCs w:val="24"/>
        </w:rPr>
        <w:t xml:space="preserve">Este novo arquivo possibilitou uma maior visibilidade pelo departamento de materiais, porém, </w:t>
      </w:r>
      <w:r w:rsidR="00665756" w:rsidRPr="005804E2">
        <w:rPr>
          <w:rFonts w:ascii="Arial" w:hAnsi="Arial" w:cs="Arial"/>
          <w:sz w:val="24"/>
          <w:szCs w:val="24"/>
        </w:rPr>
        <w:t xml:space="preserve">também abriu uma possibilidade </w:t>
      </w:r>
      <w:r w:rsidRPr="005804E2">
        <w:rPr>
          <w:rFonts w:ascii="Arial" w:hAnsi="Arial" w:cs="Arial"/>
          <w:sz w:val="24"/>
          <w:szCs w:val="24"/>
        </w:rPr>
        <w:t xml:space="preserve">para o planejamento </w:t>
      </w:r>
      <w:r w:rsidR="00137FFA" w:rsidRPr="005804E2">
        <w:rPr>
          <w:rFonts w:ascii="Arial" w:hAnsi="Arial" w:cs="Arial"/>
          <w:sz w:val="24"/>
          <w:szCs w:val="24"/>
        </w:rPr>
        <w:t xml:space="preserve">da produção, uma vez que ordens de peças de baixa </w:t>
      </w:r>
      <w:r w:rsidR="00C4517D" w:rsidRPr="005804E2">
        <w:rPr>
          <w:rFonts w:ascii="Arial" w:hAnsi="Arial" w:cs="Arial"/>
          <w:sz w:val="24"/>
          <w:szCs w:val="24"/>
        </w:rPr>
        <w:t>demanda</w:t>
      </w:r>
      <w:r w:rsidR="00137FFA" w:rsidRPr="005804E2">
        <w:rPr>
          <w:rFonts w:ascii="Arial" w:hAnsi="Arial" w:cs="Arial"/>
          <w:sz w:val="24"/>
          <w:szCs w:val="24"/>
        </w:rPr>
        <w:t>, p</w:t>
      </w:r>
      <w:r w:rsidR="00D10068" w:rsidRPr="005804E2">
        <w:rPr>
          <w:rFonts w:ascii="Arial" w:hAnsi="Arial" w:cs="Arial"/>
          <w:sz w:val="24"/>
          <w:szCs w:val="24"/>
        </w:rPr>
        <w:t>oderiam</w:t>
      </w:r>
      <w:r w:rsidR="00137FFA" w:rsidRPr="005804E2">
        <w:rPr>
          <w:rFonts w:ascii="Arial" w:hAnsi="Arial" w:cs="Arial"/>
          <w:sz w:val="24"/>
          <w:szCs w:val="24"/>
        </w:rPr>
        <w:t xml:space="preserve"> ser agrupadas</w:t>
      </w:r>
      <w:r w:rsidR="00C4517D" w:rsidRPr="005804E2">
        <w:rPr>
          <w:rFonts w:ascii="Arial" w:hAnsi="Arial" w:cs="Arial"/>
          <w:sz w:val="24"/>
          <w:szCs w:val="24"/>
        </w:rPr>
        <w:t xml:space="preserve"> e analisadas, de forma a se reduzir o número de setups durante os processos produtivos.</w:t>
      </w:r>
    </w:p>
    <w:p w14:paraId="1E2886CC" w14:textId="04984ED7" w:rsidR="00CE7364" w:rsidRPr="005804E2" w:rsidRDefault="00CE7364" w:rsidP="00863CF3">
      <w:pPr>
        <w:spacing w:after="0" w:line="360" w:lineRule="auto"/>
        <w:ind w:firstLine="720"/>
        <w:jc w:val="both"/>
        <w:rPr>
          <w:rFonts w:ascii="Arial" w:hAnsi="Arial" w:cs="Arial"/>
          <w:sz w:val="24"/>
          <w:szCs w:val="24"/>
        </w:rPr>
      </w:pPr>
      <w:r w:rsidRPr="005804E2">
        <w:rPr>
          <w:rFonts w:ascii="Arial" w:hAnsi="Arial" w:cs="Arial"/>
          <w:sz w:val="24"/>
          <w:szCs w:val="24"/>
        </w:rPr>
        <w:t>Em contrapartida</w:t>
      </w:r>
      <w:r w:rsidR="00FA6647" w:rsidRPr="005804E2">
        <w:rPr>
          <w:rFonts w:ascii="Arial" w:hAnsi="Arial" w:cs="Arial"/>
          <w:sz w:val="24"/>
          <w:szCs w:val="24"/>
        </w:rPr>
        <w:t>, PSD iniciou a colocação de orde</w:t>
      </w:r>
      <w:r w:rsidR="00813E43" w:rsidRPr="005804E2">
        <w:rPr>
          <w:rFonts w:ascii="Arial" w:hAnsi="Arial" w:cs="Arial"/>
          <w:sz w:val="24"/>
          <w:szCs w:val="24"/>
        </w:rPr>
        <w:t>ns</w:t>
      </w:r>
      <w:r w:rsidR="00FA6647" w:rsidRPr="005804E2">
        <w:rPr>
          <w:rFonts w:ascii="Arial" w:hAnsi="Arial" w:cs="Arial"/>
          <w:sz w:val="24"/>
          <w:szCs w:val="24"/>
        </w:rPr>
        <w:t xml:space="preserve"> </w:t>
      </w:r>
      <w:r w:rsidR="00DD1917" w:rsidRPr="005804E2">
        <w:rPr>
          <w:rFonts w:ascii="Arial" w:hAnsi="Arial" w:cs="Arial"/>
          <w:sz w:val="24"/>
          <w:szCs w:val="24"/>
        </w:rPr>
        <w:t>de compra para materiais do ALM</w:t>
      </w:r>
      <w:r w:rsidR="002D0618" w:rsidRPr="005804E2">
        <w:rPr>
          <w:rFonts w:ascii="Arial" w:hAnsi="Arial" w:cs="Arial"/>
          <w:sz w:val="24"/>
          <w:szCs w:val="24"/>
        </w:rPr>
        <w:t>, importado</w:t>
      </w:r>
      <w:r w:rsidR="00426CAF" w:rsidRPr="005804E2">
        <w:rPr>
          <w:rFonts w:ascii="Arial" w:hAnsi="Arial" w:cs="Arial"/>
          <w:sz w:val="24"/>
          <w:szCs w:val="24"/>
        </w:rPr>
        <w:t>s</w:t>
      </w:r>
      <w:r w:rsidR="002D0618" w:rsidRPr="005804E2">
        <w:rPr>
          <w:rFonts w:ascii="Arial" w:hAnsi="Arial" w:cs="Arial"/>
          <w:sz w:val="24"/>
          <w:szCs w:val="24"/>
        </w:rPr>
        <w:t xml:space="preserve"> </w:t>
      </w:r>
      <w:r w:rsidR="00DD1917" w:rsidRPr="005804E2">
        <w:rPr>
          <w:rFonts w:ascii="Arial" w:hAnsi="Arial" w:cs="Arial"/>
          <w:sz w:val="24"/>
          <w:szCs w:val="24"/>
        </w:rPr>
        <w:t xml:space="preserve">diretamente </w:t>
      </w:r>
      <w:r w:rsidR="00426CAF" w:rsidRPr="005804E2">
        <w:rPr>
          <w:rFonts w:ascii="Arial" w:hAnsi="Arial" w:cs="Arial"/>
          <w:sz w:val="24"/>
          <w:szCs w:val="24"/>
        </w:rPr>
        <w:t>com o</w:t>
      </w:r>
      <w:r w:rsidR="00DD1917" w:rsidRPr="005804E2">
        <w:rPr>
          <w:rFonts w:ascii="Arial" w:hAnsi="Arial" w:cs="Arial"/>
          <w:sz w:val="24"/>
          <w:szCs w:val="24"/>
        </w:rPr>
        <w:t xml:space="preserve"> fornecedor</w:t>
      </w:r>
      <w:r w:rsidR="005804E2">
        <w:rPr>
          <w:rFonts w:ascii="Arial" w:hAnsi="Arial" w:cs="Arial"/>
          <w:sz w:val="24"/>
          <w:szCs w:val="24"/>
        </w:rPr>
        <w:t>,</w:t>
      </w:r>
      <w:r w:rsidR="00BF798B" w:rsidRPr="005804E2">
        <w:rPr>
          <w:rFonts w:ascii="Arial" w:hAnsi="Arial" w:cs="Arial"/>
          <w:sz w:val="24"/>
          <w:szCs w:val="24"/>
        </w:rPr>
        <w:t xml:space="preserve"> com esta ação, é reduzido o número de materiais</w:t>
      </w:r>
      <w:r w:rsidR="00CA36B8" w:rsidRPr="005804E2">
        <w:rPr>
          <w:rFonts w:ascii="Arial" w:hAnsi="Arial" w:cs="Arial"/>
          <w:sz w:val="24"/>
          <w:szCs w:val="24"/>
        </w:rPr>
        <w:t xml:space="preserve"> que não estão sob controle direto de PSD, evitando que sua demanda seja consumida como</w:t>
      </w:r>
      <w:r w:rsidR="00D367AC" w:rsidRPr="005804E2">
        <w:rPr>
          <w:rFonts w:ascii="Arial" w:hAnsi="Arial" w:cs="Arial"/>
          <w:sz w:val="24"/>
          <w:szCs w:val="24"/>
        </w:rPr>
        <w:t xml:space="preserve"> forma de se reduzir gargalo para outros departamentos</w:t>
      </w:r>
      <w:r w:rsidR="00F96A79" w:rsidRPr="005804E2">
        <w:rPr>
          <w:rFonts w:ascii="Arial" w:hAnsi="Arial" w:cs="Arial"/>
          <w:sz w:val="24"/>
          <w:szCs w:val="24"/>
        </w:rPr>
        <w:t xml:space="preserve">. Inicialmente foi realizada uma relação de </w:t>
      </w:r>
      <w:r w:rsidR="00F67A8C" w:rsidRPr="005804E2">
        <w:rPr>
          <w:rFonts w:ascii="Arial" w:hAnsi="Arial" w:cs="Arial"/>
          <w:sz w:val="24"/>
          <w:szCs w:val="24"/>
        </w:rPr>
        <w:t xml:space="preserve">quais materiais são importados e </w:t>
      </w:r>
      <w:r w:rsidR="00D952AC" w:rsidRPr="005804E2">
        <w:rPr>
          <w:rFonts w:ascii="Arial" w:hAnsi="Arial" w:cs="Arial"/>
          <w:sz w:val="24"/>
          <w:szCs w:val="24"/>
        </w:rPr>
        <w:t>quais são seus fornecedores</w:t>
      </w:r>
      <w:r w:rsidR="00044A5A" w:rsidRPr="005804E2">
        <w:rPr>
          <w:rFonts w:ascii="Arial" w:hAnsi="Arial" w:cs="Arial"/>
          <w:sz w:val="24"/>
          <w:szCs w:val="24"/>
        </w:rPr>
        <w:t xml:space="preserve">. Após a análise, verificaram-se 72 itens, </w:t>
      </w:r>
      <w:r w:rsidR="00044A5A" w:rsidRPr="005804E2">
        <w:rPr>
          <w:rFonts w:ascii="Arial" w:hAnsi="Arial" w:cs="Arial"/>
          <w:sz w:val="24"/>
          <w:szCs w:val="24"/>
        </w:rPr>
        <w:lastRenderedPageBreak/>
        <w:t>que podem ser importados diretamente por PSD</w:t>
      </w:r>
      <w:r w:rsidR="00D56BBE" w:rsidRPr="005804E2">
        <w:rPr>
          <w:rFonts w:ascii="Arial" w:hAnsi="Arial" w:cs="Arial"/>
          <w:sz w:val="24"/>
          <w:szCs w:val="24"/>
        </w:rPr>
        <w:t>, todos os materiais possuem a China como país de origem</w:t>
      </w:r>
      <w:r w:rsidR="00FD29BB">
        <w:rPr>
          <w:rFonts w:ascii="Arial" w:hAnsi="Arial" w:cs="Arial"/>
          <w:sz w:val="24"/>
          <w:szCs w:val="24"/>
        </w:rPr>
        <w:t>, mostrado na tabela abaixo.</w:t>
      </w:r>
    </w:p>
    <w:p w14:paraId="28E5D09B" w14:textId="085E553B" w:rsidR="007C3371" w:rsidRPr="00FF21DD" w:rsidRDefault="00FF21DD" w:rsidP="00FF21DD">
      <w:pPr>
        <w:spacing w:after="0"/>
        <w:ind w:firstLine="720"/>
        <w:jc w:val="center"/>
        <w:rPr>
          <w:rFonts w:ascii="Arial" w:hAnsi="Arial" w:cs="Arial"/>
          <w:sz w:val="20"/>
          <w:szCs w:val="20"/>
        </w:rPr>
      </w:pPr>
      <w:r w:rsidRPr="00E3272F">
        <w:rPr>
          <w:rFonts w:ascii="Arial" w:hAnsi="Arial" w:cs="Arial"/>
          <w:b/>
          <w:bCs/>
          <w:sz w:val="20"/>
          <w:szCs w:val="20"/>
        </w:rPr>
        <w:t xml:space="preserve">Tabela </w:t>
      </w:r>
      <w:r>
        <w:rPr>
          <w:rFonts w:ascii="Arial" w:hAnsi="Arial" w:cs="Arial"/>
          <w:b/>
          <w:bCs/>
          <w:sz w:val="20"/>
          <w:szCs w:val="20"/>
        </w:rPr>
        <w:t>3</w:t>
      </w:r>
      <w:r w:rsidRPr="00E3272F">
        <w:rPr>
          <w:rFonts w:ascii="Arial" w:hAnsi="Arial" w:cs="Arial"/>
          <w:sz w:val="20"/>
          <w:szCs w:val="20"/>
        </w:rPr>
        <w:t xml:space="preserve"> –</w:t>
      </w:r>
      <w:r>
        <w:rPr>
          <w:rFonts w:ascii="Arial" w:hAnsi="Arial" w:cs="Arial"/>
          <w:sz w:val="20"/>
          <w:szCs w:val="20"/>
        </w:rPr>
        <w:t xml:space="preserve"> LT antes</w:t>
      </w:r>
      <w:r w:rsidRPr="00E3272F">
        <w:rPr>
          <w:rFonts w:ascii="Arial" w:hAnsi="Arial" w:cs="Arial"/>
          <w:sz w:val="20"/>
          <w:szCs w:val="20"/>
        </w:rPr>
        <w:t xml:space="preserve"> </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30"/>
        <w:gridCol w:w="1290"/>
        <w:gridCol w:w="1450"/>
        <w:gridCol w:w="1289"/>
        <w:gridCol w:w="836"/>
      </w:tblGrid>
      <w:tr w:rsidR="00A96A15" w:rsidRPr="00A96A15" w14:paraId="0A2A0F9C" w14:textId="224E63D0" w:rsidTr="00A96A15">
        <w:trPr>
          <w:trHeight w:val="300"/>
          <w:jc w:val="center"/>
        </w:trPr>
        <w:tc>
          <w:tcPr>
            <w:tcW w:w="0" w:type="auto"/>
            <w:shd w:val="clear" w:color="auto" w:fill="auto"/>
            <w:noWrap/>
            <w:vAlign w:val="center"/>
            <w:hideMark/>
          </w:tcPr>
          <w:p w14:paraId="32744621" w14:textId="77777777"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Nº de </w:t>
            </w:r>
            <w:proofErr w:type="spellStart"/>
            <w:r w:rsidRPr="00A96A15">
              <w:rPr>
                <w:rFonts w:eastAsia="Times New Roman"/>
                <w:color w:val="000000" w:themeColor="text1"/>
                <w:sz w:val="18"/>
                <w:szCs w:val="18"/>
                <w:lang w:val="en-US" w:eastAsia="en-US"/>
              </w:rPr>
              <w:t>itens</w:t>
            </w:r>
            <w:proofErr w:type="spellEnd"/>
          </w:p>
        </w:tc>
        <w:tc>
          <w:tcPr>
            <w:tcW w:w="0" w:type="auto"/>
            <w:shd w:val="clear" w:color="auto" w:fill="auto"/>
            <w:noWrap/>
            <w:vAlign w:val="center"/>
            <w:hideMark/>
          </w:tcPr>
          <w:p w14:paraId="31B33795" w14:textId="77777777"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País de </w:t>
            </w:r>
            <w:proofErr w:type="spellStart"/>
            <w:r w:rsidRPr="00A96A15">
              <w:rPr>
                <w:rFonts w:eastAsia="Times New Roman"/>
                <w:color w:val="000000" w:themeColor="text1"/>
                <w:sz w:val="18"/>
                <w:szCs w:val="18"/>
                <w:lang w:val="en-US" w:eastAsia="en-US"/>
              </w:rPr>
              <w:t>origem</w:t>
            </w:r>
            <w:proofErr w:type="spellEnd"/>
          </w:p>
        </w:tc>
        <w:tc>
          <w:tcPr>
            <w:tcW w:w="0" w:type="auto"/>
            <w:shd w:val="clear" w:color="auto" w:fill="auto"/>
            <w:noWrap/>
            <w:vAlign w:val="center"/>
            <w:hideMark/>
          </w:tcPr>
          <w:p w14:paraId="43680F91" w14:textId="114E9F5B"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fabricação</w:t>
            </w:r>
            <w:proofErr w:type="spellEnd"/>
          </w:p>
        </w:tc>
        <w:tc>
          <w:tcPr>
            <w:tcW w:w="0" w:type="auto"/>
            <w:shd w:val="clear" w:color="auto" w:fill="auto"/>
          </w:tcPr>
          <w:p w14:paraId="478783AC" w14:textId="317F4666"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Trânsito</w:t>
            </w:r>
            <w:proofErr w:type="spellEnd"/>
          </w:p>
        </w:tc>
        <w:tc>
          <w:tcPr>
            <w:tcW w:w="0" w:type="auto"/>
            <w:shd w:val="clear" w:color="auto" w:fill="auto"/>
          </w:tcPr>
          <w:p w14:paraId="3457D78A" w14:textId="1CA3EBC5"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LT. Total</w:t>
            </w:r>
          </w:p>
        </w:tc>
      </w:tr>
      <w:tr w:rsidR="00A96A15" w:rsidRPr="00A96A15" w14:paraId="34056951" w14:textId="1F507DDA" w:rsidTr="00A96A15">
        <w:trPr>
          <w:trHeight w:val="300"/>
          <w:jc w:val="center"/>
        </w:trPr>
        <w:tc>
          <w:tcPr>
            <w:tcW w:w="0" w:type="auto"/>
            <w:shd w:val="clear" w:color="auto" w:fill="auto"/>
            <w:noWrap/>
            <w:vAlign w:val="center"/>
            <w:hideMark/>
          </w:tcPr>
          <w:p w14:paraId="0AA596A9" w14:textId="77777777"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72</w:t>
            </w:r>
          </w:p>
        </w:tc>
        <w:tc>
          <w:tcPr>
            <w:tcW w:w="0" w:type="auto"/>
            <w:shd w:val="clear" w:color="auto" w:fill="auto"/>
            <w:noWrap/>
            <w:vAlign w:val="center"/>
            <w:hideMark/>
          </w:tcPr>
          <w:p w14:paraId="0D9193B6" w14:textId="77777777"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China</w:t>
            </w:r>
          </w:p>
        </w:tc>
        <w:tc>
          <w:tcPr>
            <w:tcW w:w="0" w:type="auto"/>
            <w:shd w:val="clear" w:color="auto" w:fill="auto"/>
            <w:noWrap/>
            <w:vAlign w:val="center"/>
            <w:hideMark/>
          </w:tcPr>
          <w:p w14:paraId="24DC5714" w14:textId="615D32D0"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61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60FB089B" w14:textId="713E4FA4"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56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6DF8E63D" w14:textId="51E8681B" w:rsidR="0061543E" w:rsidRPr="00A96A15" w:rsidRDefault="0061543E" w:rsidP="007C3371">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117 </w:t>
            </w:r>
            <w:proofErr w:type="spellStart"/>
            <w:r w:rsidRPr="00A96A15">
              <w:rPr>
                <w:rFonts w:eastAsia="Times New Roman"/>
                <w:color w:val="000000" w:themeColor="text1"/>
                <w:sz w:val="18"/>
                <w:szCs w:val="18"/>
                <w:lang w:val="en-US" w:eastAsia="en-US"/>
              </w:rPr>
              <w:t>dias</w:t>
            </w:r>
            <w:proofErr w:type="spellEnd"/>
          </w:p>
        </w:tc>
      </w:tr>
    </w:tbl>
    <w:p w14:paraId="0262D46C" w14:textId="4F55F8F7" w:rsidR="00FF21DD" w:rsidRPr="00C27B6F" w:rsidRDefault="00F212B4" w:rsidP="00FF21DD">
      <w:pPr>
        <w:spacing w:after="0"/>
        <w:ind w:firstLine="720"/>
        <w:jc w:val="center"/>
      </w:pPr>
      <w:r>
        <w:rPr>
          <w:rFonts w:ascii="Arial" w:hAnsi="Arial" w:cs="Arial"/>
          <w:sz w:val="20"/>
          <w:szCs w:val="20"/>
        </w:rPr>
        <w:t>Fonte: Autores (2022).</w:t>
      </w:r>
    </w:p>
    <w:p w14:paraId="69DFC2BA" w14:textId="77777777" w:rsidR="00845C7D" w:rsidRPr="00845C7D" w:rsidRDefault="00845C7D" w:rsidP="00863CF3">
      <w:pPr>
        <w:spacing w:after="0" w:line="360" w:lineRule="auto"/>
        <w:jc w:val="both"/>
        <w:rPr>
          <w:rFonts w:ascii="Arial" w:eastAsia="Arial" w:hAnsi="Arial" w:cs="Arial"/>
          <w:b/>
          <w:sz w:val="24"/>
          <w:szCs w:val="24"/>
          <w:highlight w:val="white"/>
        </w:rPr>
      </w:pPr>
    </w:p>
    <w:p w14:paraId="414FBF86" w14:textId="380B76A8" w:rsidR="00E41179" w:rsidRDefault="0061543E" w:rsidP="00863CF3">
      <w:pPr>
        <w:spacing w:after="0" w:line="360" w:lineRule="auto"/>
        <w:ind w:firstLine="720"/>
        <w:jc w:val="both"/>
        <w:rPr>
          <w:rFonts w:ascii="Arial" w:eastAsia="Arial" w:hAnsi="Arial" w:cs="Arial"/>
          <w:bCs/>
          <w:sz w:val="24"/>
          <w:szCs w:val="24"/>
          <w:highlight w:val="white"/>
        </w:rPr>
      </w:pPr>
      <w:r>
        <w:rPr>
          <w:rFonts w:ascii="Arial" w:eastAsia="Arial" w:hAnsi="Arial" w:cs="Arial"/>
          <w:bCs/>
          <w:sz w:val="24"/>
          <w:szCs w:val="24"/>
          <w:highlight w:val="white"/>
        </w:rPr>
        <w:t xml:space="preserve">LT. De fabricação corresponde ao </w:t>
      </w:r>
      <w:proofErr w:type="spellStart"/>
      <w:r w:rsidRPr="00E30CBC">
        <w:rPr>
          <w:rFonts w:ascii="Arial" w:eastAsia="Arial" w:hAnsi="Arial" w:cs="Arial"/>
          <w:bCs/>
          <w:i/>
          <w:iCs/>
          <w:sz w:val="24"/>
          <w:szCs w:val="24"/>
          <w:highlight w:val="white"/>
        </w:rPr>
        <w:t>leadtime</w:t>
      </w:r>
      <w:proofErr w:type="spellEnd"/>
      <w:r>
        <w:rPr>
          <w:rFonts w:ascii="Arial" w:eastAsia="Arial" w:hAnsi="Arial" w:cs="Arial"/>
          <w:bCs/>
          <w:sz w:val="24"/>
          <w:szCs w:val="24"/>
          <w:highlight w:val="white"/>
        </w:rPr>
        <w:t xml:space="preserve"> total do fornecedor para a fabricação da peça</w:t>
      </w:r>
      <w:r w:rsidR="00E41179">
        <w:rPr>
          <w:rFonts w:ascii="Arial" w:eastAsia="Arial" w:hAnsi="Arial" w:cs="Arial"/>
          <w:bCs/>
          <w:sz w:val="24"/>
          <w:szCs w:val="24"/>
          <w:highlight w:val="white"/>
        </w:rPr>
        <w:t xml:space="preserve"> e L.T de trânsito corresponde ao tempo total de transporte do ponto de origem a planta industrial.</w:t>
      </w:r>
    </w:p>
    <w:p w14:paraId="28630C69" w14:textId="29B2A4E9" w:rsidR="00845C7D" w:rsidRPr="001E44A6" w:rsidRDefault="001E44A6" w:rsidP="00863CF3">
      <w:pPr>
        <w:spacing w:after="0" w:line="360" w:lineRule="auto"/>
        <w:ind w:firstLine="720"/>
        <w:jc w:val="both"/>
        <w:rPr>
          <w:rFonts w:ascii="Arial" w:eastAsia="Arial" w:hAnsi="Arial" w:cs="Arial"/>
          <w:bCs/>
          <w:sz w:val="24"/>
          <w:szCs w:val="24"/>
          <w:highlight w:val="white"/>
        </w:rPr>
      </w:pPr>
      <w:r w:rsidRPr="001E44A6">
        <w:rPr>
          <w:rFonts w:ascii="Arial" w:eastAsia="Arial" w:hAnsi="Arial" w:cs="Arial"/>
          <w:bCs/>
          <w:sz w:val="24"/>
          <w:szCs w:val="24"/>
          <w:highlight w:val="white"/>
        </w:rPr>
        <w:t xml:space="preserve">Uma vez que PSD possui uma </w:t>
      </w:r>
      <w:r w:rsidR="00B84F57">
        <w:rPr>
          <w:rFonts w:ascii="Arial" w:eastAsia="Arial" w:hAnsi="Arial" w:cs="Arial"/>
          <w:bCs/>
          <w:sz w:val="24"/>
          <w:szCs w:val="24"/>
          <w:highlight w:val="white"/>
        </w:rPr>
        <w:t>necessidade</w:t>
      </w:r>
      <w:r>
        <w:rPr>
          <w:rFonts w:ascii="Arial" w:eastAsia="Arial" w:hAnsi="Arial" w:cs="Arial"/>
          <w:bCs/>
          <w:sz w:val="24"/>
          <w:szCs w:val="24"/>
          <w:highlight w:val="white"/>
        </w:rPr>
        <w:t xml:space="preserve"> que corresponde a 10%</w:t>
      </w:r>
      <w:r w:rsidR="009F7036">
        <w:rPr>
          <w:rFonts w:ascii="Arial" w:eastAsia="Arial" w:hAnsi="Arial" w:cs="Arial"/>
          <w:bCs/>
          <w:sz w:val="24"/>
          <w:szCs w:val="24"/>
          <w:highlight w:val="white"/>
        </w:rPr>
        <w:t xml:space="preserve"> da demanda</w:t>
      </w:r>
      <w:r w:rsidR="00F55B39">
        <w:rPr>
          <w:rFonts w:ascii="Arial" w:eastAsia="Arial" w:hAnsi="Arial" w:cs="Arial"/>
          <w:bCs/>
          <w:sz w:val="24"/>
          <w:szCs w:val="24"/>
          <w:highlight w:val="white"/>
        </w:rPr>
        <w:t xml:space="preserve"> total de materiais, foi possível assim, se obter uma redução no lead time de fabricação</w:t>
      </w:r>
      <w:r w:rsidR="00B84F57">
        <w:rPr>
          <w:rFonts w:ascii="Arial" w:eastAsia="Arial" w:hAnsi="Arial" w:cs="Arial"/>
          <w:bCs/>
          <w:sz w:val="24"/>
          <w:szCs w:val="24"/>
          <w:highlight w:val="white"/>
        </w:rPr>
        <w:t>, dessa forma, obteve-se uma redução de</w:t>
      </w:r>
      <w:r w:rsidR="00550997">
        <w:rPr>
          <w:rFonts w:ascii="Arial" w:eastAsia="Arial" w:hAnsi="Arial" w:cs="Arial"/>
          <w:bCs/>
          <w:sz w:val="24"/>
          <w:szCs w:val="24"/>
          <w:highlight w:val="white"/>
        </w:rPr>
        <w:t xml:space="preserve"> 32 dias, manten</w:t>
      </w:r>
      <w:r w:rsidR="000B602D">
        <w:rPr>
          <w:rFonts w:ascii="Arial" w:eastAsia="Arial" w:hAnsi="Arial" w:cs="Arial"/>
          <w:bCs/>
          <w:sz w:val="24"/>
          <w:szCs w:val="24"/>
          <w:highlight w:val="white"/>
        </w:rPr>
        <w:t xml:space="preserve">do também o </w:t>
      </w:r>
      <w:proofErr w:type="spellStart"/>
      <w:r w:rsidR="000B602D" w:rsidRPr="00E30CBC">
        <w:rPr>
          <w:rFonts w:ascii="Arial" w:eastAsia="Arial" w:hAnsi="Arial" w:cs="Arial"/>
          <w:bCs/>
          <w:i/>
          <w:iCs/>
          <w:sz w:val="24"/>
          <w:szCs w:val="24"/>
          <w:highlight w:val="white"/>
        </w:rPr>
        <w:t>leadtime</w:t>
      </w:r>
      <w:proofErr w:type="spellEnd"/>
      <w:r w:rsidR="000B602D">
        <w:rPr>
          <w:rFonts w:ascii="Arial" w:eastAsia="Arial" w:hAnsi="Arial" w:cs="Arial"/>
          <w:bCs/>
          <w:sz w:val="24"/>
          <w:szCs w:val="24"/>
          <w:highlight w:val="white"/>
        </w:rPr>
        <w:t xml:space="preserve"> de trânsito.</w:t>
      </w:r>
    </w:p>
    <w:p w14:paraId="7728DDB5" w14:textId="65A135DE" w:rsidR="00845C7D" w:rsidRPr="00FF21DD" w:rsidRDefault="00FF21DD" w:rsidP="00FF21DD">
      <w:pPr>
        <w:spacing w:after="0"/>
        <w:ind w:firstLine="720"/>
        <w:jc w:val="center"/>
        <w:rPr>
          <w:rFonts w:ascii="Arial" w:hAnsi="Arial" w:cs="Arial"/>
          <w:sz w:val="20"/>
          <w:szCs w:val="20"/>
        </w:rPr>
      </w:pPr>
      <w:r w:rsidRPr="00E3272F">
        <w:rPr>
          <w:rFonts w:ascii="Arial" w:hAnsi="Arial" w:cs="Arial"/>
          <w:b/>
          <w:bCs/>
          <w:sz w:val="20"/>
          <w:szCs w:val="20"/>
        </w:rPr>
        <w:t xml:space="preserve">Tabela </w:t>
      </w:r>
      <w:r w:rsidR="00FD29BB">
        <w:rPr>
          <w:rFonts w:ascii="Arial" w:hAnsi="Arial" w:cs="Arial"/>
          <w:b/>
          <w:bCs/>
          <w:sz w:val="20"/>
          <w:szCs w:val="20"/>
        </w:rPr>
        <w:t>4</w:t>
      </w:r>
      <w:r w:rsidRPr="00E3272F">
        <w:rPr>
          <w:rFonts w:ascii="Arial" w:hAnsi="Arial" w:cs="Arial"/>
          <w:sz w:val="20"/>
          <w:szCs w:val="20"/>
        </w:rPr>
        <w:t xml:space="preserve"> –</w:t>
      </w:r>
      <w:r>
        <w:rPr>
          <w:rFonts w:ascii="Arial" w:hAnsi="Arial" w:cs="Arial"/>
          <w:sz w:val="20"/>
          <w:szCs w:val="20"/>
        </w:rPr>
        <w:t xml:space="preserve"> LT depois</w:t>
      </w:r>
      <w:r w:rsidRPr="00E3272F">
        <w:rPr>
          <w:rFonts w:ascii="Arial" w:hAnsi="Arial" w:cs="Arial"/>
          <w:sz w:val="20"/>
          <w:szCs w:val="20"/>
        </w:rPr>
        <w:t xml:space="preserve"> </w:t>
      </w:r>
    </w:p>
    <w:tbl>
      <w:tblPr>
        <w:tblW w:w="0" w:type="auto"/>
        <w:jc w:val="center"/>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030"/>
        <w:gridCol w:w="1290"/>
        <w:gridCol w:w="1450"/>
        <w:gridCol w:w="1289"/>
        <w:gridCol w:w="836"/>
      </w:tblGrid>
      <w:tr w:rsidR="00A96A15" w:rsidRPr="00A96A15" w14:paraId="37F6427D" w14:textId="77777777" w:rsidTr="00A96A15">
        <w:trPr>
          <w:trHeight w:val="300"/>
          <w:jc w:val="center"/>
        </w:trPr>
        <w:tc>
          <w:tcPr>
            <w:tcW w:w="0" w:type="auto"/>
            <w:shd w:val="clear" w:color="auto" w:fill="auto"/>
            <w:noWrap/>
            <w:vAlign w:val="center"/>
            <w:hideMark/>
          </w:tcPr>
          <w:p w14:paraId="1CF319A4"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Nº de </w:t>
            </w:r>
            <w:proofErr w:type="spellStart"/>
            <w:r w:rsidRPr="00A96A15">
              <w:rPr>
                <w:rFonts w:eastAsia="Times New Roman"/>
                <w:color w:val="000000" w:themeColor="text1"/>
                <w:sz w:val="18"/>
                <w:szCs w:val="18"/>
                <w:lang w:val="en-US" w:eastAsia="en-US"/>
              </w:rPr>
              <w:t>itens</w:t>
            </w:r>
            <w:proofErr w:type="spellEnd"/>
          </w:p>
        </w:tc>
        <w:tc>
          <w:tcPr>
            <w:tcW w:w="0" w:type="auto"/>
            <w:shd w:val="clear" w:color="auto" w:fill="auto"/>
            <w:noWrap/>
            <w:vAlign w:val="center"/>
            <w:hideMark/>
          </w:tcPr>
          <w:p w14:paraId="352B7D06"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País de </w:t>
            </w:r>
            <w:proofErr w:type="spellStart"/>
            <w:r w:rsidRPr="00A96A15">
              <w:rPr>
                <w:rFonts w:eastAsia="Times New Roman"/>
                <w:color w:val="000000" w:themeColor="text1"/>
                <w:sz w:val="18"/>
                <w:szCs w:val="18"/>
                <w:lang w:val="en-US" w:eastAsia="en-US"/>
              </w:rPr>
              <w:t>origem</w:t>
            </w:r>
            <w:proofErr w:type="spellEnd"/>
          </w:p>
        </w:tc>
        <w:tc>
          <w:tcPr>
            <w:tcW w:w="0" w:type="auto"/>
            <w:shd w:val="clear" w:color="auto" w:fill="auto"/>
            <w:noWrap/>
            <w:vAlign w:val="center"/>
            <w:hideMark/>
          </w:tcPr>
          <w:p w14:paraId="60681DDA"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fabricação</w:t>
            </w:r>
            <w:proofErr w:type="spellEnd"/>
          </w:p>
        </w:tc>
        <w:tc>
          <w:tcPr>
            <w:tcW w:w="0" w:type="auto"/>
            <w:shd w:val="clear" w:color="auto" w:fill="auto"/>
          </w:tcPr>
          <w:p w14:paraId="154E29C3"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LT. de </w:t>
            </w:r>
            <w:proofErr w:type="spellStart"/>
            <w:r w:rsidRPr="00A96A15">
              <w:rPr>
                <w:rFonts w:eastAsia="Times New Roman"/>
                <w:color w:val="000000" w:themeColor="text1"/>
                <w:sz w:val="18"/>
                <w:szCs w:val="18"/>
                <w:lang w:val="en-US" w:eastAsia="en-US"/>
              </w:rPr>
              <w:t>Trânsito</w:t>
            </w:r>
            <w:proofErr w:type="spellEnd"/>
          </w:p>
        </w:tc>
        <w:tc>
          <w:tcPr>
            <w:tcW w:w="0" w:type="auto"/>
            <w:shd w:val="clear" w:color="auto" w:fill="auto"/>
          </w:tcPr>
          <w:p w14:paraId="72A4D117"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LT. Total</w:t>
            </w:r>
          </w:p>
        </w:tc>
      </w:tr>
      <w:tr w:rsidR="00A96A15" w:rsidRPr="00A96A15" w14:paraId="2D5D3498" w14:textId="77777777" w:rsidTr="00A96A15">
        <w:trPr>
          <w:trHeight w:val="300"/>
          <w:jc w:val="center"/>
        </w:trPr>
        <w:tc>
          <w:tcPr>
            <w:tcW w:w="0" w:type="auto"/>
            <w:shd w:val="clear" w:color="auto" w:fill="auto"/>
            <w:noWrap/>
            <w:vAlign w:val="center"/>
            <w:hideMark/>
          </w:tcPr>
          <w:p w14:paraId="7D6174DF"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72</w:t>
            </w:r>
          </w:p>
        </w:tc>
        <w:tc>
          <w:tcPr>
            <w:tcW w:w="0" w:type="auto"/>
            <w:shd w:val="clear" w:color="auto" w:fill="auto"/>
            <w:noWrap/>
            <w:vAlign w:val="center"/>
            <w:hideMark/>
          </w:tcPr>
          <w:p w14:paraId="1ECD8972"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China</w:t>
            </w:r>
          </w:p>
        </w:tc>
        <w:tc>
          <w:tcPr>
            <w:tcW w:w="0" w:type="auto"/>
            <w:shd w:val="clear" w:color="auto" w:fill="auto"/>
            <w:noWrap/>
            <w:vAlign w:val="center"/>
            <w:hideMark/>
          </w:tcPr>
          <w:p w14:paraId="4E1EACC2" w14:textId="1CF1634D"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29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09D68039" w14:textId="77777777" w:rsidR="00D05749" w:rsidRPr="00A96A15" w:rsidRDefault="00D05749"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 xml:space="preserve">56 </w:t>
            </w:r>
            <w:proofErr w:type="spellStart"/>
            <w:r w:rsidRPr="00A96A15">
              <w:rPr>
                <w:rFonts w:eastAsia="Times New Roman"/>
                <w:color w:val="000000" w:themeColor="text1"/>
                <w:sz w:val="18"/>
                <w:szCs w:val="18"/>
                <w:lang w:val="en-US" w:eastAsia="en-US"/>
              </w:rPr>
              <w:t>dias</w:t>
            </w:r>
            <w:proofErr w:type="spellEnd"/>
          </w:p>
        </w:tc>
        <w:tc>
          <w:tcPr>
            <w:tcW w:w="0" w:type="auto"/>
            <w:shd w:val="clear" w:color="auto" w:fill="auto"/>
          </w:tcPr>
          <w:p w14:paraId="0501B3D9" w14:textId="56A72F26" w:rsidR="00D05749" w:rsidRPr="00A96A15" w:rsidRDefault="00B84F57" w:rsidP="007C7B67">
            <w:pPr>
              <w:spacing w:after="0" w:line="240" w:lineRule="auto"/>
              <w:jc w:val="center"/>
              <w:rPr>
                <w:rFonts w:eastAsia="Times New Roman"/>
                <w:color w:val="000000" w:themeColor="text1"/>
                <w:sz w:val="18"/>
                <w:szCs w:val="18"/>
                <w:lang w:val="en-US" w:eastAsia="en-US"/>
              </w:rPr>
            </w:pPr>
            <w:r w:rsidRPr="00A96A15">
              <w:rPr>
                <w:rFonts w:eastAsia="Times New Roman"/>
                <w:color w:val="000000" w:themeColor="text1"/>
                <w:sz w:val="18"/>
                <w:szCs w:val="18"/>
                <w:lang w:val="en-US" w:eastAsia="en-US"/>
              </w:rPr>
              <w:t>85</w:t>
            </w:r>
            <w:r w:rsidR="00D05749" w:rsidRPr="00A96A15">
              <w:rPr>
                <w:rFonts w:eastAsia="Times New Roman"/>
                <w:color w:val="000000" w:themeColor="text1"/>
                <w:sz w:val="18"/>
                <w:szCs w:val="18"/>
                <w:lang w:val="en-US" w:eastAsia="en-US"/>
              </w:rPr>
              <w:t xml:space="preserve"> </w:t>
            </w:r>
            <w:proofErr w:type="spellStart"/>
            <w:r w:rsidR="00D05749" w:rsidRPr="00A96A15">
              <w:rPr>
                <w:rFonts w:eastAsia="Times New Roman"/>
                <w:color w:val="000000" w:themeColor="text1"/>
                <w:sz w:val="18"/>
                <w:szCs w:val="18"/>
                <w:lang w:val="en-US" w:eastAsia="en-US"/>
              </w:rPr>
              <w:t>dias</w:t>
            </w:r>
            <w:proofErr w:type="spellEnd"/>
          </w:p>
        </w:tc>
      </w:tr>
    </w:tbl>
    <w:p w14:paraId="3D71A6C5" w14:textId="2C0AA635" w:rsidR="00FF21DD" w:rsidRPr="00C27B6F" w:rsidRDefault="00F212B4" w:rsidP="00FF21DD">
      <w:pPr>
        <w:spacing w:after="0"/>
        <w:ind w:firstLine="720"/>
        <w:jc w:val="center"/>
      </w:pPr>
      <w:r>
        <w:rPr>
          <w:rFonts w:ascii="Arial" w:hAnsi="Arial" w:cs="Arial"/>
          <w:sz w:val="20"/>
          <w:szCs w:val="20"/>
        </w:rPr>
        <w:t>Fonte: Autores (2022).</w:t>
      </w:r>
    </w:p>
    <w:p w14:paraId="07337812" w14:textId="5C91F76B" w:rsidR="00845C7D" w:rsidRPr="00D979EC" w:rsidRDefault="00845C7D">
      <w:pPr>
        <w:spacing w:after="0" w:line="240" w:lineRule="auto"/>
        <w:jc w:val="both"/>
        <w:rPr>
          <w:rFonts w:ascii="Arial" w:eastAsia="Arial" w:hAnsi="Arial" w:cs="Arial"/>
          <w:b/>
          <w:sz w:val="24"/>
          <w:szCs w:val="24"/>
          <w:highlight w:val="white"/>
        </w:rPr>
      </w:pPr>
    </w:p>
    <w:p w14:paraId="66CDBC81" w14:textId="7F57934A" w:rsidR="00845C7D" w:rsidRPr="00D979EC" w:rsidRDefault="00D979EC">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 xml:space="preserve">3.1 </w:t>
      </w:r>
      <w:r w:rsidR="00B14C01" w:rsidRPr="00D979EC">
        <w:rPr>
          <w:rFonts w:ascii="Arial" w:eastAsia="Arial" w:hAnsi="Arial" w:cs="Arial"/>
          <w:b/>
          <w:sz w:val="24"/>
          <w:szCs w:val="24"/>
          <w:highlight w:val="white"/>
        </w:rPr>
        <w:t>Resultados e análises</w:t>
      </w:r>
    </w:p>
    <w:p w14:paraId="377A0EBB" w14:textId="6093E8E2" w:rsidR="009A126D" w:rsidRDefault="009A126D">
      <w:pPr>
        <w:spacing w:after="0" w:line="240" w:lineRule="auto"/>
        <w:jc w:val="both"/>
        <w:rPr>
          <w:rFonts w:ascii="Arial" w:eastAsia="Arial" w:hAnsi="Arial" w:cs="Arial"/>
          <w:b/>
          <w:sz w:val="24"/>
          <w:szCs w:val="24"/>
          <w:highlight w:val="white"/>
        </w:rPr>
      </w:pPr>
    </w:p>
    <w:p w14:paraId="5D5405EC" w14:textId="78E98406" w:rsidR="00FD29BB" w:rsidRPr="009A126D" w:rsidRDefault="009A126D" w:rsidP="00FD29BB">
      <w:pPr>
        <w:spacing w:after="0" w:line="360" w:lineRule="auto"/>
        <w:ind w:firstLine="720"/>
        <w:jc w:val="both"/>
        <w:rPr>
          <w:rFonts w:ascii="Arial" w:eastAsia="Arial" w:hAnsi="Arial" w:cs="Arial"/>
          <w:bCs/>
          <w:sz w:val="24"/>
          <w:szCs w:val="24"/>
          <w:highlight w:val="white"/>
        </w:rPr>
      </w:pPr>
      <w:r w:rsidRPr="009A126D">
        <w:rPr>
          <w:rFonts w:ascii="Arial" w:eastAsia="Arial" w:hAnsi="Arial" w:cs="Arial"/>
          <w:bCs/>
          <w:sz w:val="24"/>
          <w:szCs w:val="24"/>
          <w:highlight w:val="white"/>
        </w:rPr>
        <w:t xml:space="preserve">Após o período de </w:t>
      </w:r>
      <w:r w:rsidR="00C77689">
        <w:rPr>
          <w:rFonts w:ascii="Arial" w:eastAsia="Arial" w:hAnsi="Arial" w:cs="Arial"/>
          <w:bCs/>
          <w:sz w:val="24"/>
          <w:szCs w:val="24"/>
          <w:highlight w:val="white"/>
        </w:rPr>
        <w:t xml:space="preserve">6 meses </w:t>
      </w:r>
      <w:r w:rsidR="00EA3E31">
        <w:rPr>
          <w:rFonts w:ascii="Arial" w:eastAsia="Arial" w:hAnsi="Arial" w:cs="Arial"/>
          <w:bCs/>
          <w:sz w:val="24"/>
          <w:szCs w:val="24"/>
          <w:highlight w:val="white"/>
        </w:rPr>
        <w:t>obteve-se resultados satisfatórios, tanto em carteira de faltas, quanto no nível de atendimento</w:t>
      </w:r>
      <w:r w:rsidR="00AB5441">
        <w:rPr>
          <w:rFonts w:ascii="Arial" w:eastAsia="Arial" w:hAnsi="Arial" w:cs="Arial"/>
          <w:bCs/>
          <w:sz w:val="24"/>
          <w:szCs w:val="24"/>
          <w:highlight w:val="white"/>
        </w:rPr>
        <w:t>.</w:t>
      </w:r>
      <w:r w:rsidR="003624FE">
        <w:rPr>
          <w:rFonts w:ascii="Arial" w:eastAsia="Arial" w:hAnsi="Arial" w:cs="Arial"/>
          <w:bCs/>
          <w:sz w:val="24"/>
          <w:szCs w:val="24"/>
          <w:highlight w:val="white"/>
        </w:rPr>
        <w:t xml:space="preserve"> Após este período</w:t>
      </w:r>
      <w:r w:rsidR="00811D86">
        <w:rPr>
          <w:rFonts w:ascii="Arial" w:eastAsia="Arial" w:hAnsi="Arial" w:cs="Arial"/>
          <w:bCs/>
          <w:sz w:val="24"/>
          <w:szCs w:val="24"/>
          <w:highlight w:val="white"/>
        </w:rPr>
        <w:t xml:space="preserve">, obteve-se </w:t>
      </w:r>
      <w:r w:rsidR="002C3863">
        <w:rPr>
          <w:rFonts w:ascii="Arial" w:eastAsia="Arial" w:hAnsi="Arial" w:cs="Arial"/>
          <w:bCs/>
          <w:sz w:val="24"/>
          <w:szCs w:val="24"/>
          <w:highlight w:val="white"/>
        </w:rPr>
        <w:t>um</w:t>
      </w:r>
      <w:r w:rsidR="00A96A15">
        <w:rPr>
          <w:rFonts w:ascii="Arial" w:eastAsia="Arial" w:hAnsi="Arial" w:cs="Arial"/>
          <w:bCs/>
          <w:sz w:val="24"/>
          <w:szCs w:val="24"/>
          <w:highlight w:val="white"/>
        </w:rPr>
        <w:t xml:space="preserve"> valor em carteira de R$ 8.937,18 reais, ou seja, uma</w:t>
      </w:r>
      <w:r w:rsidR="002C3863">
        <w:rPr>
          <w:rFonts w:ascii="Arial" w:eastAsia="Arial" w:hAnsi="Arial" w:cs="Arial"/>
          <w:bCs/>
          <w:sz w:val="24"/>
          <w:szCs w:val="24"/>
          <w:highlight w:val="white"/>
        </w:rPr>
        <w:t xml:space="preserve"> redução de R$ 132.457,13 reais </w:t>
      </w:r>
      <w:r w:rsidR="00E3750B">
        <w:rPr>
          <w:rFonts w:ascii="Arial" w:eastAsia="Arial" w:hAnsi="Arial" w:cs="Arial"/>
          <w:bCs/>
          <w:sz w:val="24"/>
          <w:szCs w:val="24"/>
          <w:highlight w:val="white"/>
        </w:rPr>
        <w:t>ou 1719 itens</w:t>
      </w:r>
      <w:r w:rsidR="00A96A15">
        <w:rPr>
          <w:rFonts w:ascii="Arial" w:eastAsia="Arial" w:hAnsi="Arial" w:cs="Arial"/>
          <w:bCs/>
          <w:sz w:val="24"/>
          <w:szCs w:val="24"/>
          <w:highlight w:val="white"/>
        </w:rPr>
        <w:t>.</w:t>
      </w:r>
      <w:r w:rsidR="00223966">
        <w:rPr>
          <w:rFonts w:ascii="Arial" w:eastAsia="Arial" w:hAnsi="Arial" w:cs="Arial"/>
          <w:bCs/>
          <w:sz w:val="24"/>
          <w:szCs w:val="24"/>
          <w:highlight w:val="white"/>
        </w:rPr>
        <w:t xml:space="preserve"> </w:t>
      </w:r>
      <w:r w:rsidR="00A96A15">
        <w:rPr>
          <w:rFonts w:ascii="Arial" w:eastAsia="Arial" w:hAnsi="Arial" w:cs="Arial"/>
          <w:bCs/>
          <w:sz w:val="24"/>
          <w:szCs w:val="24"/>
          <w:highlight w:val="white"/>
        </w:rPr>
        <w:t>J</w:t>
      </w:r>
      <w:r w:rsidR="00223966">
        <w:rPr>
          <w:rFonts w:ascii="Arial" w:eastAsia="Arial" w:hAnsi="Arial" w:cs="Arial"/>
          <w:bCs/>
          <w:sz w:val="24"/>
          <w:szCs w:val="24"/>
          <w:highlight w:val="white"/>
        </w:rPr>
        <w:t xml:space="preserve">á no nível de atendimento, </w:t>
      </w:r>
      <w:r w:rsidR="008A7CB1">
        <w:rPr>
          <w:rFonts w:ascii="Arial" w:eastAsia="Arial" w:hAnsi="Arial" w:cs="Arial"/>
          <w:bCs/>
          <w:sz w:val="24"/>
          <w:szCs w:val="24"/>
          <w:highlight w:val="white"/>
        </w:rPr>
        <w:t xml:space="preserve">uma melhora de </w:t>
      </w:r>
      <w:r w:rsidR="00E9707E">
        <w:rPr>
          <w:rFonts w:ascii="Arial" w:eastAsia="Arial" w:hAnsi="Arial" w:cs="Arial"/>
          <w:bCs/>
          <w:sz w:val="24"/>
          <w:szCs w:val="24"/>
          <w:highlight w:val="white"/>
        </w:rPr>
        <w:t>31,7</w:t>
      </w:r>
      <w:r w:rsidR="008A7CB1">
        <w:rPr>
          <w:rFonts w:ascii="Arial" w:eastAsia="Arial" w:hAnsi="Arial" w:cs="Arial"/>
          <w:bCs/>
          <w:sz w:val="24"/>
          <w:szCs w:val="24"/>
          <w:highlight w:val="white"/>
        </w:rPr>
        <w:t>%</w:t>
      </w:r>
      <w:r w:rsidR="00CF1146">
        <w:rPr>
          <w:rFonts w:ascii="Arial" w:eastAsia="Arial" w:hAnsi="Arial" w:cs="Arial"/>
          <w:bCs/>
          <w:sz w:val="24"/>
          <w:szCs w:val="24"/>
          <w:highlight w:val="white"/>
        </w:rPr>
        <w:t>, passando assim de 74,4% para 98%</w:t>
      </w:r>
      <w:r w:rsidR="00FD29BB">
        <w:rPr>
          <w:rFonts w:ascii="Arial" w:eastAsia="Arial" w:hAnsi="Arial" w:cs="Arial"/>
          <w:bCs/>
          <w:sz w:val="24"/>
          <w:szCs w:val="24"/>
          <w:highlight w:val="white"/>
        </w:rPr>
        <w:t>, conforme mostrado na figura abaixo.</w:t>
      </w:r>
    </w:p>
    <w:p w14:paraId="1E8ABFD6" w14:textId="251B6B78" w:rsidR="00845C7D" w:rsidRPr="00FD29BB" w:rsidRDefault="00FD29BB" w:rsidP="00FD29BB">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7</w:t>
      </w:r>
      <w:r w:rsidRPr="00FF21DD">
        <w:rPr>
          <w:rFonts w:ascii="Arial" w:hAnsi="Arial" w:cs="Arial"/>
          <w:sz w:val="20"/>
          <w:szCs w:val="20"/>
        </w:rPr>
        <w:t xml:space="preserve"> – </w:t>
      </w:r>
      <w:r>
        <w:rPr>
          <w:rFonts w:ascii="Arial" w:hAnsi="Arial" w:cs="Arial"/>
          <w:sz w:val="20"/>
          <w:szCs w:val="20"/>
        </w:rPr>
        <w:t>Redução carteira de faltas.</w:t>
      </w:r>
    </w:p>
    <w:p w14:paraId="0BE40689" w14:textId="77777777" w:rsidR="00863CF3" w:rsidRDefault="004E5985" w:rsidP="00863CF3">
      <w:pPr>
        <w:keepNext/>
        <w:spacing w:after="0" w:line="240" w:lineRule="auto"/>
        <w:jc w:val="center"/>
      </w:pPr>
      <w:r>
        <w:rPr>
          <w:noProof/>
        </w:rPr>
        <w:drawing>
          <wp:inline distT="0" distB="0" distL="0" distR="0" wp14:anchorId="4B65FFA6" wp14:editId="762B6F13">
            <wp:extent cx="3496665" cy="645087"/>
            <wp:effectExtent l="0" t="0" r="0" b="3175"/>
            <wp:docPr id="10" name="Image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524464" cy="650215"/>
                    </a:xfrm>
                    <a:prstGeom prst="rect">
                      <a:avLst/>
                    </a:prstGeom>
                  </pic:spPr>
                </pic:pic>
              </a:graphicData>
            </a:graphic>
          </wp:inline>
        </w:drawing>
      </w:r>
    </w:p>
    <w:p w14:paraId="3B755A87" w14:textId="4EED4A75" w:rsidR="00FD29BB" w:rsidRPr="00C27B6F" w:rsidRDefault="00F212B4" w:rsidP="00FD29BB">
      <w:pPr>
        <w:spacing w:after="0"/>
        <w:ind w:firstLine="720"/>
        <w:jc w:val="center"/>
      </w:pPr>
      <w:r>
        <w:rPr>
          <w:rFonts w:ascii="Arial" w:hAnsi="Arial" w:cs="Arial"/>
          <w:sz w:val="20"/>
          <w:szCs w:val="20"/>
        </w:rPr>
        <w:t>Fonte: Autores (2022).</w:t>
      </w:r>
    </w:p>
    <w:p w14:paraId="57E9CE80" w14:textId="3FA3E6BB" w:rsidR="00845C7D" w:rsidRDefault="00845C7D">
      <w:pPr>
        <w:spacing w:after="0" w:line="240" w:lineRule="auto"/>
        <w:jc w:val="both"/>
        <w:rPr>
          <w:rFonts w:ascii="Arial" w:eastAsia="Arial" w:hAnsi="Arial" w:cs="Arial"/>
          <w:b/>
          <w:sz w:val="24"/>
          <w:szCs w:val="24"/>
          <w:highlight w:val="white"/>
        </w:rPr>
      </w:pPr>
    </w:p>
    <w:p w14:paraId="029BEC92" w14:textId="65E31ACC" w:rsidR="003605FD" w:rsidRDefault="00E306AE" w:rsidP="003605FD">
      <w:pPr>
        <w:spacing w:after="0" w:line="360" w:lineRule="auto"/>
        <w:ind w:firstLine="720"/>
        <w:jc w:val="both"/>
        <w:rPr>
          <w:rFonts w:ascii="Arial" w:eastAsia="Arial" w:hAnsi="Arial" w:cs="Arial"/>
          <w:bCs/>
          <w:sz w:val="24"/>
          <w:szCs w:val="24"/>
          <w:highlight w:val="white"/>
        </w:rPr>
      </w:pPr>
      <w:r>
        <w:rPr>
          <w:rFonts w:ascii="Arial" w:eastAsia="Arial" w:hAnsi="Arial" w:cs="Arial"/>
          <w:bCs/>
          <w:sz w:val="24"/>
          <w:szCs w:val="24"/>
          <w:highlight w:val="white"/>
        </w:rPr>
        <w:t xml:space="preserve">Esta redução se deve pela entrada dos materiais </w:t>
      </w:r>
      <w:r w:rsidR="00E469F4">
        <w:rPr>
          <w:rFonts w:ascii="Arial" w:eastAsia="Arial" w:hAnsi="Arial" w:cs="Arial"/>
          <w:bCs/>
          <w:sz w:val="24"/>
          <w:szCs w:val="24"/>
          <w:highlight w:val="white"/>
        </w:rPr>
        <w:t>em estoque, devido a chegada das últimas ordens de compra, solicitadas</w:t>
      </w:r>
      <w:r w:rsidR="00E31AF6">
        <w:rPr>
          <w:rFonts w:ascii="Arial" w:eastAsia="Arial" w:hAnsi="Arial" w:cs="Arial"/>
          <w:bCs/>
          <w:sz w:val="24"/>
          <w:szCs w:val="24"/>
          <w:highlight w:val="white"/>
        </w:rPr>
        <w:t xml:space="preserve"> anteriormente. A partir desta redução, iniciou-se o trabalho de controle destas faltas, através </w:t>
      </w:r>
      <w:r w:rsidR="00FB028B">
        <w:rPr>
          <w:rFonts w:ascii="Arial" w:eastAsia="Arial" w:hAnsi="Arial" w:cs="Arial"/>
          <w:bCs/>
          <w:sz w:val="24"/>
          <w:szCs w:val="24"/>
          <w:highlight w:val="white"/>
        </w:rPr>
        <w:t xml:space="preserve">de indicadores que </w:t>
      </w:r>
      <w:r w:rsidR="00FB028B">
        <w:rPr>
          <w:rFonts w:ascii="Arial" w:eastAsia="Arial" w:hAnsi="Arial" w:cs="Arial"/>
          <w:bCs/>
          <w:sz w:val="24"/>
          <w:szCs w:val="24"/>
          <w:highlight w:val="white"/>
        </w:rPr>
        <w:lastRenderedPageBreak/>
        <w:t>fazem o monitoramento dia a dia</w:t>
      </w:r>
      <w:r w:rsidR="00F03CAA">
        <w:rPr>
          <w:rFonts w:ascii="Arial" w:eastAsia="Arial" w:hAnsi="Arial" w:cs="Arial"/>
          <w:bCs/>
          <w:sz w:val="24"/>
          <w:szCs w:val="24"/>
          <w:highlight w:val="white"/>
        </w:rPr>
        <w:t xml:space="preserve">, como também </w:t>
      </w:r>
      <w:r w:rsidR="00C55997">
        <w:rPr>
          <w:rFonts w:ascii="Arial" w:eastAsia="Arial" w:hAnsi="Arial" w:cs="Arial"/>
          <w:bCs/>
          <w:sz w:val="24"/>
          <w:szCs w:val="24"/>
          <w:highlight w:val="white"/>
        </w:rPr>
        <w:t>se mantiveram</w:t>
      </w:r>
      <w:r w:rsidR="00F03CAA">
        <w:rPr>
          <w:rFonts w:ascii="Arial" w:eastAsia="Arial" w:hAnsi="Arial" w:cs="Arial"/>
          <w:bCs/>
          <w:sz w:val="24"/>
          <w:szCs w:val="24"/>
          <w:highlight w:val="white"/>
        </w:rPr>
        <w:t xml:space="preserve"> os feedbacks semanais</w:t>
      </w:r>
      <w:r w:rsidR="00FB028B">
        <w:rPr>
          <w:rFonts w:ascii="Arial" w:eastAsia="Arial" w:hAnsi="Arial" w:cs="Arial"/>
          <w:bCs/>
          <w:sz w:val="24"/>
          <w:szCs w:val="24"/>
          <w:highlight w:val="white"/>
        </w:rPr>
        <w:t xml:space="preserve">, </w:t>
      </w:r>
      <w:r w:rsidR="005A7AA0">
        <w:rPr>
          <w:rFonts w:ascii="Arial" w:eastAsia="Arial" w:hAnsi="Arial" w:cs="Arial"/>
          <w:bCs/>
          <w:sz w:val="24"/>
          <w:szCs w:val="24"/>
          <w:highlight w:val="white"/>
        </w:rPr>
        <w:t>observa-se</w:t>
      </w:r>
      <w:r w:rsidR="00A96A15">
        <w:rPr>
          <w:rFonts w:ascii="Arial" w:eastAsia="Arial" w:hAnsi="Arial" w:cs="Arial"/>
          <w:bCs/>
          <w:sz w:val="24"/>
          <w:szCs w:val="24"/>
          <w:highlight w:val="white"/>
        </w:rPr>
        <w:t xml:space="preserve"> na </w:t>
      </w:r>
      <w:r w:rsidR="003605FD">
        <w:rPr>
          <w:rFonts w:ascii="Arial" w:eastAsia="Arial" w:hAnsi="Arial" w:cs="Arial"/>
          <w:bCs/>
          <w:sz w:val="24"/>
          <w:szCs w:val="24"/>
          <w:highlight w:val="white"/>
        </w:rPr>
        <w:t>página seguinte, o registro deste indicador.</w:t>
      </w:r>
    </w:p>
    <w:p w14:paraId="548800F0" w14:textId="0098E88F" w:rsidR="003605FD" w:rsidRDefault="003605FD" w:rsidP="003605FD">
      <w:pPr>
        <w:spacing w:after="0" w:line="360" w:lineRule="auto"/>
        <w:ind w:firstLine="720"/>
        <w:jc w:val="both"/>
        <w:rPr>
          <w:rFonts w:ascii="Arial" w:eastAsia="Arial" w:hAnsi="Arial" w:cs="Arial"/>
          <w:bCs/>
          <w:sz w:val="24"/>
          <w:szCs w:val="24"/>
          <w:highlight w:val="white"/>
        </w:rPr>
      </w:pPr>
    </w:p>
    <w:p w14:paraId="051E629C" w14:textId="79B9B809" w:rsidR="003605FD" w:rsidRDefault="003605FD" w:rsidP="003605FD">
      <w:pPr>
        <w:spacing w:after="0" w:line="360" w:lineRule="auto"/>
        <w:ind w:firstLine="720"/>
        <w:jc w:val="both"/>
        <w:rPr>
          <w:rFonts w:ascii="Arial" w:eastAsia="Arial" w:hAnsi="Arial" w:cs="Arial"/>
          <w:bCs/>
          <w:sz w:val="24"/>
          <w:szCs w:val="24"/>
          <w:highlight w:val="white"/>
        </w:rPr>
      </w:pPr>
    </w:p>
    <w:p w14:paraId="64D633E7" w14:textId="0891FE76" w:rsidR="003605FD" w:rsidRDefault="003605FD" w:rsidP="003605FD">
      <w:pPr>
        <w:spacing w:after="0" w:line="360" w:lineRule="auto"/>
        <w:ind w:firstLine="720"/>
        <w:jc w:val="both"/>
        <w:rPr>
          <w:rFonts w:ascii="Arial" w:eastAsia="Arial" w:hAnsi="Arial" w:cs="Arial"/>
          <w:bCs/>
          <w:sz w:val="24"/>
          <w:szCs w:val="24"/>
          <w:highlight w:val="white"/>
        </w:rPr>
      </w:pPr>
    </w:p>
    <w:p w14:paraId="63DBAAAA" w14:textId="7D2F25A1" w:rsidR="003605FD" w:rsidRDefault="003605FD" w:rsidP="003605FD">
      <w:pPr>
        <w:spacing w:after="0" w:line="360" w:lineRule="auto"/>
        <w:ind w:firstLine="720"/>
        <w:jc w:val="both"/>
        <w:rPr>
          <w:rFonts w:ascii="Arial" w:eastAsia="Arial" w:hAnsi="Arial" w:cs="Arial"/>
          <w:bCs/>
          <w:sz w:val="24"/>
          <w:szCs w:val="24"/>
          <w:highlight w:val="white"/>
        </w:rPr>
      </w:pPr>
    </w:p>
    <w:p w14:paraId="14C38495" w14:textId="2BC1FB9B" w:rsidR="003605FD" w:rsidRDefault="003605FD" w:rsidP="003605FD">
      <w:pPr>
        <w:spacing w:after="0" w:line="360" w:lineRule="auto"/>
        <w:ind w:firstLine="720"/>
        <w:jc w:val="both"/>
        <w:rPr>
          <w:rFonts w:ascii="Arial" w:eastAsia="Arial" w:hAnsi="Arial" w:cs="Arial"/>
          <w:bCs/>
          <w:sz w:val="24"/>
          <w:szCs w:val="24"/>
          <w:highlight w:val="white"/>
        </w:rPr>
      </w:pPr>
    </w:p>
    <w:p w14:paraId="4BDE3AFB" w14:textId="27898893" w:rsidR="003605FD" w:rsidRDefault="003605FD" w:rsidP="003605FD">
      <w:pPr>
        <w:spacing w:after="0" w:line="360" w:lineRule="auto"/>
        <w:ind w:firstLine="720"/>
        <w:jc w:val="both"/>
        <w:rPr>
          <w:rFonts w:ascii="Arial" w:eastAsia="Arial" w:hAnsi="Arial" w:cs="Arial"/>
          <w:bCs/>
          <w:sz w:val="24"/>
          <w:szCs w:val="24"/>
          <w:highlight w:val="white"/>
        </w:rPr>
      </w:pPr>
    </w:p>
    <w:p w14:paraId="62493DA0" w14:textId="2ECE153E" w:rsidR="003605FD" w:rsidRDefault="003605FD" w:rsidP="003605FD">
      <w:pPr>
        <w:spacing w:after="0" w:line="360" w:lineRule="auto"/>
        <w:ind w:firstLine="720"/>
        <w:jc w:val="both"/>
        <w:rPr>
          <w:rFonts w:ascii="Arial" w:eastAsia="Arial" w:hAnsi="Arial" w:cs="Arial"/>
          <w:bCs/>
          <w:sz w:val="24"/>
          <w:szCs w:val="24"/>
          <w:highlight w:val="white"/>
        </w:rPr>
      </w:pPr>
    </w:p>
    <w:p w14:paraId="3311B780" w14:textId="49B98A62" w:rsidR="003605FD" w:rsidRDefault="003605FD" w:rsidP="003605FD">
      <w:pPr>
        <w:spacing w:after="0" w:line="360" w:lineRule="auto"/>
        <w:ind w:firstLine="720"/>
        <w:jc w:val="both"/>
        <w:rPr>
          <w:rFonts w:ascii="Arial" w:eastAsia="Arial" w:hAnsi="Arial" w:cs="Arial"/>
          <w:bCs/>
          <w:sz w:val="24"/>
          <w:szCs w:val="24"/>
          <w:highlight w:val="white"/>
        </w:rPr>
      </w:pPr>
    </w:p>
    <w:p w14:paraId="6DFEA61E" w14:textId="5D37C8E7" w:rsidR="003605FD" w:rsidRDefault="003605FD" w:rsidP="003605FD">
      <w:pPr>
        <w:spacing w:after="0" w:line="360" w:lineRule="auto"/>
        <w:ind w:firstLine="720"/>
        <w:jc w:val="both"/>
        <w:rPr>
          <w:rFonts w:ascii="Arial" w:eastAsia="Arial" w:hAnsi="Arial" w:cs="Arial"/>
          <w:bCs/>
          <w:sz w:val="24"/>
          <w:szCs w:val="24"/>
          <w:highlight w:val="white"/>
        </w:rPr>
      </w:pPr>
    </w:p>
    <w:p w14:paraId="4023376F" w14:textId="22127E49" w:rsidR="003605FD" w:rsidRDefault="003605FD" w:rsidP="003605FD">
      <w:pPr>
        <w:spacing w:after="0" w:line="360" w:lineRule="auto"/>
        <w:ind w:firstLine="720"/>
        <w:jc w:val="both"/>
        <w:rPr>
          <w:rFonts w:ascii="Arial" w:eastAsia="Arial" w:hAnsi="Arial" w:cs="Arial"/>
          <w:bCs/>
          <w:sz w:val="24"/>
          <w:szCs w:val="24"/>
          <w:highlight w:val="white"/>
        </w:rPr>
      </w:pPr>
    </w:p>
    <w:p w14:paraId="3A836BA5" w14:textId="5EC56A76" w:rsidR="003605FD" w:rsidRDefault="003605FD" w:rsidP="003605FD">
      <w:pPr>
        <w:spacing w:after="0" w:line="360" w:lineRule="auto"/>
        <w:ind w:firstLine="720"/>
        <w:jc w:val="both"/>
        <w:rPr>
          <w:rFonts w:ascii="Arial" w:eastAsia="Arial" w:hAnsi="Arial" w:cs="Arial"/>
          <w:bCs/>
          <w:sz w:val="24"/>
          <w:szCs w:val="24"/>
          <w:highlight w:val="white"/>
        </w:rPr>
      </w:pPr>
    </w:p>
    <w:p w14:paraId="569222AF" w14:textId="3F496A0B" w:rsidR="003605FD" w:rsidRDefault="003605FD" w:rsidP="003605FD">
      <w:pPr>
        <w:spacing w:after="0" w:line="360" w:lineRule="auto"/>
        <w:ind w:firstLine="720"/>
        <w:jc w:val="both"/>
        <w:rPr>
          <w:rFonts w:ascii="Arial" w:eastAsia="Arial" w:hAnsi="Arial" w:cs="Arial"/>
          <w:bCs/>
          <w:sz w:val="24"/>
          <w:szCs w:val="24"/>
          <w:highlight w:val="white"/>
        </w:rPr>
      </w:pPr>
    </w:p>
    <w:p w14:paraId="7E75F2FF" w14:textId="0DF81A06" w:rsidR="003605FD" w:rsidRDefault="003605FD" w:rsidP="003605FD">
      <w:pPr>
        <w:spacing w:after="0" w:line="360" w:lineRule="auto"/>
        <w:ind w:firstLine="720"/>
        <w:jc w:val="both"/>
        <w:rPr>
          <w:rFonts w:ascii="Arial" w:eastAsia="Arial" w:hAnsi="Arial" w:cs="Arial"/>
          <w:bCs/>
          <w:sz w:val="24"/>
          <w:szCs w:val="24"/>
          <w:highlight w:val="white"/>
        </w:rPr>
      </w:pPr>
    </w:p>
    <w:p w14:paraId="020B158D" w14:textId="7E466CA1" w:rsidR="003605FD" w:rsidRDefault="003605FD" w:rsidP="003605FD">
      <w:pPr>
        <w:spacing w:after="0" w:line="360" w:lineRule="auto"/>
        <w:ind w:firstLine="720"/>
        <w:jc w:val="both"/>
        <w:rPr>
          <w:rFonts w:ascii="Arial" w:eastAsia="Arial" w:hAnsi="Arial" w:cs="Arial"/>
          <w:bCs/>
          <w:sz w:val="24"/>
          <w:szCs w:val="24"/>
          <w:highlight w:val="white"/>
        </w:rPr>
      </w:pPr>
    </w:p>
    <w:p w14:paraId="6EC25559" w14:textId="305127A7" w:rsidR="003605FD" w:rsidRDefault="003605FD" w:rsidP="003605FD">
      <w:pPr>
        <w:spacing w:after="0" w:line="360" w:lineRule="auto"/>
        <w:ind w:firstLine="720"/>
        <w:jc w:val="both"/>
        <w:rPr>
          <w:rFonts w:ascii="Arial" w:eastAsia="Arial" w:hAnsi="Arial" w:cs="Arial"/>
          <w:bCs/>
          <w:sz w:val="24"/>
          <w:szCs w:val="24"/>
          <w:highlight w:val="white"/>
        </w:rPr>
      </w:pPr>
    </w:p>
    <w:p w14:paraId="346AEFEF" w14:textId="05837B7F" w:rsidR="003605FD" w:rsidRDefault="003605FD" w:rsidP="003605FD">
      <w:pPr>
        <w:spacing w:after="0" w:line="360" w:lineRule="auto"/>
        <w:ind w:firstLine="720"/>
        <w:jc w:val="both"/>
        <w:rPr>
          <w:rFonts w:ascii="Arial" w:eastAsia="Arial" w:hAnsi="Arial" w:cs="Arial"/>
          <w:bCs/>
          <w:sz w:val="24"/>
          <w:szCs w:val="24"/>
          <w:highlight w:val="white"/>
        </w:rPr>
      </w:pPr>
    </w:p>
    <w:p w14:paraId="2025582F" w14:textId="53B4BA85" w:rsidR="003605FD" w:rsidRDefault="003605FD" w:rsidP="003605FD">
      <w:pPr>
        <w:spacing w:after="0" w:line="360" w:lineRule="auto"/>
        <w:ind w:firstLine="720"/>
        <w:jc w:val="both"/>
        <w:rPr>
          <w:rFonts w:ascii="Arial" w:eastAsia="Arial" w:hAnsi="Arial" w:cs="Arial"/>
          <w:bCs/>
          <w:sz w:val="24"/>
          <w:szCs w:val="24"/>
          <w:highlight w:val="white"/>
        </w:rPr>
      </w:pPr>
    </w:p>
    <w:p w14:paraId="6FBA5B94" w14:textId="16B45014" w:rsidR="003605FD" w:rsidRDefault="003605FD" w:rsidP="003605FD">
      <w:pPr>
        <w:spacing w:after="0" w:line="360" w:lineRule="auto"/>
        <w:jc w:val="both"/>
        <w:rPr>
          <w:rFonts w:ascii="Arial" w:eastAsia="Arial" w:hAnsi="Arial" w:cs="Arial"/>
          <w:bCs/>
          <w:sz w:val="24"/>
          <w:szCs w:val="24"/>
          <w:highlight w:val="white"/>
        </w:rPr>
      </w:pPr>
    </w:p>
    <w:p w14:paraId="61D7770B" w14:textId="4F74299A" w:rsidR="003605FD" w:rsidRDefault="003605FD" w:rsidP="003605FD">
      <w:pPr>
        <w:spacing w:after="0" w:line="360" w:lineRule="auto"/>
        <w:ind w:firstLine="720"/>
        <w:jc w:val="both"/>
        <w:rPr>
          <w:rFonts w:ascii="Arial" w:eastAsia="Arial" w:hAnsi="Arial" w:cs="Arial"/>
          <w:bCs/>
          <w:sz w:val="24"/>
          <w:szCs w:val="24"/>
          <w:highlight w:val="white"/>
        </w:rPr>
      </w:pPr>
    </w:p>
    <w:p w14:paraId="366CC5D3" w14:textId="7B24E1BE" w:rsidR="003605FD" w:rsidRDefault="003605FD" w:rsidP="003605FD">
      <w:pPr>
        <w:spacing w:after="0" w:line="360" w:lineRule="auto"/>
        <w:ind w:firstLine="720"/>
        <w:jc w:val="both"/>
        <w:rPr>
          <w:rFonts w:ascii="Arial" w:eastAsia="Arial" w:hAnsi="Arial" w:cs="Arial"/>
          <w:bCs/>
          <w:sz w:val="24"/>
          <w:szCs w:val="24"/>
          <w:highlight w:val="white"/>
        </w:rPr>
      </w:pPr>
    </w:p>
    <w:p w14:paraId="50F53913" w14:textId="6A9B5BE7" w:rsidR="00E911D0" w:rsidRDefault="00E911D0" w:rsidP="003605FD">
      <w:pPr>
        <w:spacing w:after="0" w:line="360" w:lineRule="auto"/>
        <w:ind w:firstLine="720"/>
        <w:jc w:val="both"/>
        <w:rPr>
          <w:rFonts w:ascii="Arial" w:eastAsia="Arial" w:hAnsi="Arial" w:cs="Arial"/>
          <w:bCs/>
          <w:sz w:val="24"/>
          <w:szCs w:val="24"/>
          <w:highlight w:val="white"/>
        </w:rPr>
      </w:pPr>
    </w:p>
    <w:p w14:paraId="34C33246" w14:textId="3F6C8684" w:rsidR="00E911D0" w:rsidRDefault="00E911D0" w:rsidP="003605FD">
      <w:pPr>
        <w:spacing w:after="0" w:line="360" w:lineRule="auto"/>
        <w:ind w:firstLine="720"/>
        <w:jc w:val="both"/>
        <w:rPr>
          <w:rFonts w:ascii="Arial" w:eastAsia="Arial" w:hAnsi="Arial" w:cs="Arial"/>
          <w:bCs/>
          <w:sz w:val="24"/>
          <w:szCs w:val="24"/>
          <w:highlight w:val="white"/>
        </w:rPr>
      </w:pPr>
    </w:p>
    <w:p w14:paraId="41713CB0" w14:textId="77777777" w:rsidR="00E911D0" w:rsidRDefault="00E911D0" w:rsidP="003605FD">
      <w:pPr>
        <w:spacing w:after="0" w:line="360" w:lineRule="auto"/>
        <w:ind w:firstLine="720"/>
        <w:jc w:val="both"/>
        <w:rPr>
          <w:rFonts w:ascii="Arial" w:eastAsia="Arial" w:hAnsi="Arial" w:cs="Arial"/>
          <w:bCs/>
          <w:sz w:val="24"/>
          <w:szCs w:val="24"/>
          <w:highlight w:val="white"/>
        </w:rPr>
      </w:pPr>
    </w:p>
    <w:p w14:paraId="131A98D9" w14:textId="3E1B9202" w:rsidR="003605FD" w:rsidRPr="003605FD" w:rsidRDefault="003605FD" w:rsidP="003605FD">
      <w:pPr>
        <w:spacing w:after="0" w:line="360" w:lineRule="auto"/>
        <w:jc w:val="center"/>
        <w:rPr>
          <w:rFonts w:ascii="Arial" w:hAnsi="Arial" w:cs="Arial"/>
          <w:sz w:val="20"/>
          <w:szCs w:val="20"/>
        </w:rPr>
      </w:pPr>
      <w:r w:rsidRPr="00FF21DD">
        <w:rPr>
          <w:rFonts w:ascii="Arial" w:hAnsi="Arial" w:cs="Arial"/>
          <w:b/>
          <w:bCs/>
          <w:sz w:val="20"/>
          <w:szCs w:val="20"/>
        </w:rPr>
        <w:t xml:space="preserve">Figura </w:t>
      </w:r>
      <w:r>
        <w:rPr>
          <w:rFonts w:ascii="Arial" w:hAnsi="Arial" w:cs="Arial"/>
          <w:b/>
          <w:bCs/>
          <w:sz w:val="20"/>
          <w:szCs w:val="20"/>
        </w:rPr>
        <w:t>8</w:t>
      </w:r>
      <w:r w:rsidRPr="00FF21DD">
        <w:rPr>
          <w:rFonts w:ascii="Arial" w:hAnsi="Arial" w:cs="Arial"/>
          <w:sz w:val="20"/>
          <w:szCs w:val="20"/>
        </w:rPr>
        <w:t xml:space="preserve"> –</w:t>
      </w:r>
      <w:r>
        <w:rPr>
          <w:rFonts w:ascii="Arial" w:hAnsi="Arial" w:cs="Arial"/>
          <w:sz w:val="20"/>
          <w:szCs w:val="20"/>
        </w:rPr>
        <w:t xml:space="preserve"> Registro do indicador</w:t>
      </w:r>
    </w:p>
    <w:p w14:paraId="0983737F" w14:textId="1F596D70" w:rsidR="003605FD" w:rsidRDefault="00EB0331" w:rsidP="003605FD">
      <w:pPr>
        <w:spacing w:after="0" w:line="240" w:lineRule="auto"/>
        <w:jc w:val="center"/>
        <w:rPr>
          <w:rFonts w:ascii="Arial" w:eastAsia="Arial" w:hAnsi="Arial" w:cs="Arial"/>
          <w:bCs/>
          <w:sz w:val="24"/>
          <w:szCs w:val="24"/>
          <w:highlight w:val="white"/>
        </w:rPr>
      </w:pPr>
      <w:r>
        <w:rPr>
          <w:noProof/>
        </w:rPr>
        <w:lastRenderedPageBreak/>
        <w:drawing>
          <wp:inline distT="0" distB="0" distL="0" distR="0" wp14:anchorId="26FC2FE4" wp14:editId="646958F4">
            <wp:extent cx="5456870" cy="7927958"/>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b="5990"/>
                    <a:stretch/>
                  </pic:blipFill>
                  <pic:spPr bwMode="auto">
                    <a:xfrm>
                      <a:off x="0" y="0"/>
                      <a:ext cx="5462199" cy="7935700"/>
                    </a:xfrm>
                    <a:prstGeom prst="rect">
                      <a:avLst/>
                    </a:prstGeom>
                    <a:noFill/>
                    <a:ln>
                      <a:noFill/>
                    </a:ln>
                    <a:extLst>
                      <a:ext uri="{53640926-AAD7-44D8-BBD7-CCE9431645EC}">
                        <a14:shadowObscured xmlns:a14="http://schemas.microsoft.com/office/drawing/2010/main"/>
                      </a:ext>
                    </a:extLst>
                  </pic:spPr>
                </pic:pic>
              </a:graphicData>
            </a:graphic>
          </wp:inline>
        </w:drawing>
      </w:r>
    </w:p>
    <w:p w14:paraId="44C825F2" w14:textId="543F258C" w:rsidR="003605FD" w:rsidRPr="003605FD" w:rsidRDefault="00F212B4" w:rsidP="003605FD">
      <w:pPr>
        <w:spacing w:after="0"/>
        <w:ind w:firstLine="720"/>
        <w:jc w:val="center"/>
      </w:pPr>
      <w:r>
        <w:rPr>
          <w:rFonts w:ascii="Arial" w:hAnsi="Arial" w:cs="Arial"/>
          <w:sz w:val="20"/>
          <w:szCs w:val="20"/>
        </w:rPr>
        <w:t>Fonte: Autores (2022).</w:t>
      </w:r>
    </w:p>
    <w:p w14:paraId="09319EB8" w14:textId="3F4AE556" w:rsidR="00D325F2" w:rsidRDefault="00035D5C" w:rsidP="00863CF3">
      <w:pPr>
        <w:spacing w:after="0" w:line="360" w:lineRule="auto"/>
        <w:ind w:firstLine="720"/>
        <w:jc w:val="both"/>
        <w:rPr>
          <w:rFonts w:ascii="Arial" w:eastAsia="Arial" w:hAnsi="Arial" w:cs="Arial"/>
          <w:bCs/>
          <w:sz w:val="24"/>
          <w:szCs w:val="24"/>
          <w:highlight w:val="white"/>
        </w:rPr>
      </w:pPr>
      <w:r>
        <w:rPr>
          <w:rFonts w:ascii="Arial" w:eastAsia="Arial" w:hAnsi="Arial" w:cs="Arial"/>
          <w:bCs/>
          <w:sz w:val="24"/>
          <w:szCs w:val="24"/>
          <w:highlight w:val="white"/>
        </w:rPr>
        <w:lastRenderedPageBreak/>
        <w:t xml:space="preserve">Nota-se que </w:t>
      </w:r>
      <w:r w:rsidR="00FC5F03">
        <w:rPr>
          <w:rFonts w:ascii="Arial" w:eastAsia="Arial" w:hAnsi="Arial" w:cs="Arial"/>
          <w:bCs/>
          <w:sz w:val="24"/>
          <w:szCs w:val="24"/>
          <w:highlight w:val="white"/>
        </w:rPr>
        <w:t>ao fim do mesmo período,</w:t>
      </w:r>
      <w:r w:rsidR="00E765C5">
        <w:rPr>
          <w:rFonts w:ascii="Arial" w:eastAsia="Arial" w:hAnsi="Arial" w:cs="Arial"/>
          <w:bCs/>
          <w:sz w:val="24"/>
          <w:szCs w:val="24"/>
          <w:highlight w:val="white"/>
        </w:rPr>
        <w:t xml:space="preserve"> um ano após o início da implementação das ferramentas, obteve-se um</w:t>
      </w:r>
      <w:r w:rsidR="00EB0331">
        <w:rPr>
          <w:rFonts w:ascii="Arial" w:eastAsia="Arial" w:hAnsi="Arial" w:cs="Arial"/>
          <w:bCs/>
          <w:sz w:val="24"/>
          <w:szCs w:val="24"/>
          <w:highlight w:val="white"/>
        </w:rPr>
        <w:t xml:space="preserve"> valor em carteira de R$27.514,42 reais em falta ou 1002 peças, em comparação com o valor inicial de R$</w:t>
      </w:r>
      <w:r w:rsidR="00EB0331">
        <w:rPr>
          <w:rFonts w:ascii="Arial" w:hAnsi="Arial" w:cs="Arial"/>
          <w:sz w:val="24"/>
          <w:szCs w:val="24"/>
        </w:rPr>
        <w:t xml:space="preserve">141.394,31 </w:t>
      </w:r>
      <w:r w:rsidR="009839D2">
        <w:rPr>
          <w:rFonts w:ascii="Arial" w:hAnsi="Arial" w:cs="Arial"/>
          <w:sz w:val="24"/>
          <w:szCs w:val="24"/>
        </w:rPr>
        <w:t xml:space="preserve">reais </w:t>
      </w:r>
      <w:r w:rsidR="00EB0331">
        <w:rPr>
          <w:rFonts w:ascii="Arial" w:hAnsi="Arial" w:cs="Arial"/>
          <w:sz w:val="24"/>
          <w:szCs w:val="24"/>
        </w:rPr>
        <w:t xml:space="preserve">ou 2513 peças, </w:t>
      </w:r>
      <w:r w:rsidR="009839D2">
        <w:rPr>
          <w:rFonts w:ascii="Arial" w:hAnsi="Arial" w:cs="Arial"/>
          <w:sz w:val="24"/>
          <w:szCs w:val="24"/>
        </w:rPr>
        <w:t>ou seja,</w:t>
      </w:r>
      <w:r w:rsidR="00EB0331">
        <w:rPr>
          <w:rFonts w:ascii="Arial" w:hAnsi="Arial" w:cs="Arial"/>
          <w:sz w:val="24"/>
          <w:szCs w:val="24"/>
        </w:rPr>
        <w:t xml:space="preserve"> uma</w:t>
      </w:r>
      <w:r w:rsidR="00EB0331">
        <w:rPr>
          <w:rFonts w:ascii="Arial" w:eastAsia="Arial" w:hAnsi="Arial" w:cs="Arial"/>
          <w:bCs/>
          <w:sz w:val="24"/>
          <w:szCs w:val="24"/>
          <w:highlight w:val="white"/>
        </w:rPr>
        <w:t xml:space="preserve"> </w:t>
      </w:r>
      <w:r w:rsidR="00844F3C">
        <w:rPr>
          <w:rFonts w:ascii="Arial" w:eastAsia="Arial" w:hAnsi="Arial" w:cs="Arial"/>
          <w:bCs/>
          <w:sz w:val="24"/>
          <w:szCs w:val="24"/>
          <w:highlight w:val="white"/>
        </w:rPr>
        <w:t>redução de R$</w:t>
      </w:r>
      <w:r w:rsidR="00C97418">
        <w:rPr>
          <w:rFonts w:ascii="Arial" w:eastAsia="Arial" w:hAnsi="Arial" w:cs="Arial"/>
          <w:bCs/>
          <w:sz w:val="24"/>
          <w:szCs w:val="24"/>
          <w:highlight w:val="white"/>
        </w:rPr>
        <w:t>113.879,</w:t>
      </w:r>
      <w:r w:rsidR="00692B18">
        <w:rPr>
          <w:rFonts w:ascii="Arial" w:eastAsia="Arial" w:hAnsi="Arial" w:cs="Arial"/>
          <w:bCs/>
          <w:sz w:val="24"/>
          <w:szCs w:val="24"/>
          <w:highlight w:val="white"/>
        </w:rPr>
        <w:t>8</w:t>
      </w:r>
      <w:r w:rsidR="00C97418">
        <w:rPr>
          <w:rFonts w:ascii="Arial" w:eastAsia="Arial" w:hAnsi="Arial" w:cs="Arial"/>
          <w:bCs/>
          <w:sz w:val="24"/>
          <w:szCs w:val="24"/>
          <w:highlight w:val="white"/>
        </w:rPr>
        <w:t>9</w:t>
      </w:r>
      <w:r w:rsidR="00692B18">
        <w:rPr>
          <w:rFonts w:ascii="Arial" w:eastAsia="Arial" w:hAnsi="Arial" w:cs="Arial"/>
          <w:bCs/>
          <w:sz w:val="24"/>
          <w:szCs w:val="24"/>
          <w:highlight w:val="white"/>
        </w:rPr>
        <w:t xml:space="preserve"> reais, ou </w:t>
      </w:r>
      <w:r w:rsidR="00706347">
        <w:rPr>
          <w:rFonts w:ascii="Arial" w:eastAsia="Arial" w:hAnsi="Arial" w:cs="Arial"/>
          <w:bCs/>
          <w:sz w:val="24"/>
          <w:szCs w:val="24"/>
          <w:highlight w:val="white"/>
        </w:rPr>
        <w:t>1511 peças</w:t>
      </w:r>
      <w:r w:rsidR="00EB0331">
        <w:rPr>
          <w:rFonts w:ascii="Arial" w:eastAsia="Arial" w:hAnsi="Arial" w:cs="Arial"/>
          <w:bCs/>
          <w:sz w:val="24"/>
          <w:szCs w:val="24"/>
          <w:highlight w:val="white"/>
        </w:rPr>
        <w:t>, que corresponde a</w:t>
      </w:r>
      <w:r w:rsidR="009839D2">
        <w:rPr>
          <w:rFonts w:ascii="Arial" w:eastAsia="Arial" w:hAnsi="Arial" w:cs="Arial"/>
          <w:bCs/>
          <w:sz w:val="24"/>
          <w:szCs w:val="24"/>
          <w:highlight w:val="white"/>
        </w:rPr>
        <w:t xml:space="preserve"> </w:t>
      </w:r>
      <w:r w:rsidR="00F5704B">
        <w:rPr>
          <w:rFonts w:ascii="Arial" w:eastAsia="Arial" w:hAnsi="Arial" w:cs="Arial"/>
          <w:bCs/>
          <w:sz w:val="24"/>
          <w:szCs w:val="24"/>
          <w:highlight w:val="white"/>
        </w:rPr>
        <w:t>80,54</w:t>
      </w:r>
      <w:r w:rsidR="009839D2">
        <w:rPr>
          <w:rFonts w:ascii="Arial" w:eastAsia="Arial" w:hAnsi="Arial" w:cs="Arial"/>
          <w:bCs/>
          <w:sz w:val="24"/>
          <w:szCs w:val="24"/>
          <w:highlight w:val="white"/>
        </w:rPr>
        <w:t xml:space="preserve">% em valor e </w:t>
      </w:r>
      <w:r w:rsidR="00F5704B">
        <w:rPr>
          <w:rFonts w:ascii="Arial" w:eastAsia="Arial" w:hAnsi="Arial" w:cs="Arial"/>
          <w:bCs/>
          <w:sz w:val="24"/>
          <w:szCs w:val="24"/>
          <w:highlight w:val="white"/>
        </w:rPr>
        <w:t>60,12</w:t>
      </w:r>
      <w:r w:rsidR="009839D2">
        <w:rPr>
          <w:rFonts w:ascii="Arial" w:eastAsia="Arial" w:hAnsi="Arial" w:cs="Arial"/>
          <w:bCs/>
          <w:sz w:val="24"/>
          <w:szCs w:val="24"/>
          <w:highlight w:val="white"/>
        </w:rPr>
        <w:t>% em quantidade.</w:t>
      </w:r>
    </w:p>
    <w:p w14:paraId="2FB89EF2" w14:textId="58B672AB" w:rsidR="00845C7D" w:rsidRPr="00533D4B" w:rsidRDefault="00845C7D" w:rsidP="00863CF3">
      <w:pPr>
        <w:spacing w:after="0" w:line="360" w:lineRule="auto"/>
        <w:jc w:val="both"/>
        <w:rPr>
          <w:rFonts w:ascii="Arial" w:eastAsia="Arial" w:hAnsi="Arial" w:cs="Arial"/>
          <w:b/>
          <w:sz w:val="24"/>
          <w:szCs w:val="24"/>
          <w:highlight w:val="yellow"/>
        </w:rPr>
      </w:pPr>
    </w:p>
    <w:p w14:paraId="2669B79F" w14:textId="77777777" w:rsidR="00832C6F" w:rsidRDefault="00832C6F">
      <w:pPr>
        <w:spacing w:after="0" w:line="240" w:lineRule="auto"/>
        <w:jc w:val="both"/>
        <w:rPr>
          <w:rFonts w:ascii="Arial" w:eastAsia="Arial" w:hAnsi="Arial" w:cs="Arial"/>
          <w:b/>
          <w:sz w:val="24"/>
          <w:szCs w:val="24"/>
          <w:highlight w:val="white"/>
        </w:rPr>
      </w:pPr>
    </w:p>
    <w:p w14:paraId="3A493639" w14:textId="36795B39" w:rsidR="000A0073" w:rsidRDefault="008B4461" w:rsidP="00C34C88">
      <w:pPr>
        <w:spacing w:after="0" w:line="240" w:lineRule="auto"/>
        <w:jc w:val="both"/>
        <w:rPr>
          <w:rFonts w:ascii="Arial" w:eastAsia="Arial" w:hAnsi="Arial" w:cs="Arial"/>
          <w:b/>
          <w:sz w:val="24"/>
          <w:szCs w:val="24"/>
          <w:highlight w:val="white"/>
        </w:rPr>
      </w:pPr>
      <w:r>
        <w:rPr>
          <w:rFonts w:ascii="Arial" w:eastAsia="Arial" w:hAnsi="Arial" w:cs="Arial"/>
          <w:b/>
          <w:sz w:val="24"/>
          <w:szCs w:val="24"/>
          <w:highlight w:val="white"/>
        </w:rPr>
        <w:t>C</w:t>
      </w:r>
      <w:r w:rsidR="003B5168">
        <w:rPr>
          <w:rFonts w:ascii="Arial" w:eastAsia="Arial" w:hAnsi="Arial" w:cs="Arial"/>
          <w:b/>
          <w:sz w:val="24"/>
          <w:szCs w:val="24"/>
          <w:highlight w:val="white"/>
        </w:rPr>
        <w:t>ONSIDERAÇÕES FINAIS</w:t>
      </w:r>
    </w:p>
    <w:p w14:paraId="63AA010A" w14:textId="1753A235" w:rsidR="003B5168" w:rsidRDefault="003B5168" w:rsidP="00C34C88">
      <w:pPr>
        <w:spacing w:after="0" w:line="240" w:lineRule="auto"/>
        <w:jc w:val="both"/>
        <w:rPr>
          <w:rFonts w:ascii="Arial" w:eastAsia="Arial" w:hAnsi="Arial" w:cs="Arial"/>
          <w:b/>
          <w:sz w:val="24"/>
          <w:szCs w:val="24"/>
          <w:highlight w:val="white"/>
        </w:rPr>
      </w:pPr>
    </w:p>
    <w:p w14:paraId="7E82944E" w14:textId="77777777" w:rsidR="005961C1" w:rsidRDefault="005961C1" w:rsidP="00C34C88">
      <w:pPr>
        <w:spacing w:after="0" w:line="240" w:lineRule="auto"/>
        <w:jc w:val="both"/>
        <w:rPr>
          <w:rFonts w:ascii="Arial" w:eastAsia="Arial" w:hAnsi="Arial" w:cs="Arial"/>
          <w:b/>
          <w:sz w:val="24"/>
          <w:szCs w:val="24"/>
          <w:highlight w:val="white"/>
        </w:rPr>
      </w:pPr>
    </w:p>
    <w:p w14:paraId="21B74D61" w14:textId="4E1BBBF9" w:rsidR="00832C6F" w:rsidRPr="005961C1" w:rsidRDefault="00832C6F" w:rsidP="009232B4">
      <w:pPr>
        <w:spacing w:after="0" w:line="240" w:lineRule="auto"/>
        <w:ind w:firstLine="720"/>
        <w:jc w:val="both"/>
        <w:rPr>
          <w:rFonts w:ascii="Arial" w:eastAsia="Arial" w:hAnsi="Arial" w:cs="Arial"/>
          <w:bCs/>
          <w:sz w:val="24"/>
          <w:szCs w:val="24"/>
          <w:highlight w:val="white"/>
        </w:rPr>
      </w:pPr>
    </w:p>
    <w:p w14:paraId="392FC0F5" w14:textId="7665182D" w:rsidR="009232B4" w:rsidRDefault="009232B4" w:rsidP="009232B4">
      <w:pPr>
        <w:spacing w:after="0" w:line="360" w:lineRule="auto"/>
        <w:ind w:firstLine="720"/>
        <w:jc w:val="both"/>
        <w:rPr>
          <w:rFonts w:ascii="Arial" w:hAnsi="Arial" w:cs="Arial"/>
          <w:sz w:val="24"/>
          <w:szCs w:val="24"/>
        </w:rPr>
      </w:pPr>
      <w:r>
        <w:rPr>
          <w:rFonts w:ascii="Arial" w:hAnsi="Arial" w:cs="Arial"/>
          <w:sz w:val="24"/>
          <w:szCs w:val="24"/>
        </w:rPr>
        <w:t xml:space="preserve">Atrelado ao conceito de globalização, a dificuldade de abastecimento devido a pandemia de COVID-19 e a rede da cadeia de suprimentos, as organizações buscam cada vez mais, apoiadas a sistemas de gestão, tais como o </w:t>
      </w:r>
      <w:r w:rsidRPr="00342894">
        <w:rPr>
          <w:rFonts w:ascii="Arial" w:hAnsi="Arial" w:cs="Arial"/>
          <w:i/>
          <w:iCs/>
          <w:sz w:val="24"/>
          <w:szCs w:val="24"/>
        </w:rPr>
        <w:t>Lean Manufacturing</w:t>
      </w:r>
      <w:r>
        <w:rPr>
          <w:rFonts w:ascii="Arial" w:hAnsi="Arial" w:cs="Arial"/>
          <w:sz w:val="24"/>
          <w:szCs w:val="24"/>
        </w:rPr>
        <w:t xml:space="preserve"> (</w:t>
      </w:r>
      <w:r>
        <w:rPr>
          <w:rFonts w:ascii="Arial" w:hAnsi="Arial" w:cs="Arial"/>
          <w:i/>
          <w:iCs/>
          <w:sz w:val="24"/>
          <w:szCs w:val="24"/>
        </w:rPr>
        <w:t>Manufatura Enxuta)</w:t>
      </w:r>
      <w:r>
        <w:rPr>
          <w:rFonts w:ascii="Arial" w:hAnsi="Arial" w:cs="Arial"/>
          <w:sz w:val="24"/>
          <w:szCs w:val="24"/>
        </w:rPr>
        <w:t>, eliminar os desperdícios de suas operações, isso porque, além da dificuldade na obtenção de matéria prima, o mercado está cada vez mais exigente, não permitindo erros na operação.</w:t>
      </w:r>
    </w:p>
    <w:p w14:paraId="1F80577B" w14:textId="5083659D" w:rsidR="00AA562D" w:rsidRDefault="00756D55" w:rsidP="00F5704B">
      <w:pPr>
        <w:spacing w:after="0" w:line="360" w:lineRule="auto"/>
        <w:ind w:firstLine="720"/>
        <w:jc w:val="both"/>
        <w:rPr>
          <w:rFonts w:ascii="Arial" w:hAnsi="Arial" w:cs="Arial"/>
          <w:sz w:val="24"/>
          <w:szCs w:val="24"/>
        </w:rPr>
      </w:pPr>
      <w:r>
        <w:rPr>
          <w:rFonts w:ascii="Arial" w:hAnsi="Arial" w:cs="Arial"/>
          <w:sz w:val="24"/>
          <w:szCs w:val="24"/>
        </w:rPr>
        <w:t>Através da adoção desta filosofia e da utilização dos princípios e ferramentas da manufatura enxuta</w:t>
      </w:r>
      <w:r w:rsidR="00AA562D">
        <w:rPr>
          <w:rFonts w:ascii="Arial" w:hAnsi="Arial" w:cs="Arial"/>
          <w:sz w:val="24"/>
          <w:szCs w:val="24"/>
        </w:rPr>
        <w:t xml:space="preserve"> como</w:t>
      </w:r>
      <w:r>
        <w:rPr>
          <w:rFonts w:ascii="Arial" w:hAnsi="Arial" w:cs="Arial"/>
          <w:sz w:val="24"/>
          <w:szCs w:val="24"/>
        </w:rPr>
        <w:t xml:space="preserve"> </w:t>
      </w:r>
      <w:r w:rsidR="00AA562D">
        <w:rPr>
          <w:rFonts w:ascii="Arial" w:hAnsi="Arial" w:cs="Arial"/>
          <w:sz w:val="24"/>
          <w:szCs w:val="24"/>
        </w:rPr>
        <w:t xml:space="preserve">5 porquês na identificação da causa raiz da problemática, ciclo PDCA, </w:t>
      </w:r>
      <w:r w:rsidR="00AA562D" w:rsidRPr="00342894">
        <w:rPr>
          <w:rFonts w:ascii="Arial" w:hAnsi="Arial" w:cs="Arial"/>
          <w:i/>
          <w:iCs/>
          <w:sz w:val="24"/>
          <w:szCs w:val="24"/>
        </w:rPr>
        <w:t>Kaizen</w:t>
      </w:r>
      <w:r w:rsidR="00AA562D">
        <w:rPr>
          <w:rFonts w:ascii="Arial" w:hAnsi="Arial" w:cs="Arial"/>
          <w:sz w:val="24"/>
          <w:szCs w:val="24"/>
        </w:rPr>
        <w:t>, padronização como também os indicadores-chave de performance, foi possível o</w:t>
      </w:r>
      <w:r>
        <w:rPr>
          <w:rFonts w:ascii="Arial" w:hAnsi="Arial" w:cs="Arial"/>
          <w:sz w:val="24"/>
          <w:szCs w:val="24"/>
        </w:rPr>
        <w:t>bt</w:t>
      </w:r>
      <w:r w:rsidR="00AA562D">
        <w:rPr>
          <w:rFonts w:ascii="Arial" w:hAnsi="Arial" w:cs="Arial"/>
          <w:sz w:val="24"/>
          <w:szCs w:val="24"/>
        </w:rPr>
        <w:t>er</w:t>
      </w:r>
      <w:r>
        <w:rPr>
          <w:rFonts w:ascii="Arial" w:hAnsi="Arial" w:cs="Arial"/>
          <w:sz w:val="24"/>
          <w:szCs w:val="24"/>
        </w:rPr>
        <w:t xml:space="preserve"> resultados positivos na tratativa das problemáticas e atingiu-se o objetivo proposto</w:t>
      </w:r>
      <w:r w:rsidR="00D979EC">
        <w:rPr>
          <w:rFonts w:ascii="Arial" w:hAnsi="Arial" w:cs="Arial"/>
          <w:sz w:val="24"/>
          <w:szCs w:val="24"/>
        </w:rPr>
        <w:t>.</w:t>
      </w:r>
      <w:r>
        <w:rPr>
          <w:rFonts w:ascii="Arial" w:hAnsi="Arial" w:cs="Arial"/>
          <w:sz w:val="24"/>
          <w:szCs w:val="24"/>
        </w:rPr>
        <w:t xml:space="preserve"> </w:t>
      </w:r>
      <w:r w:rsidR="00D979EC">
        <w:rPr>
          <w:rFonts w:ascii="Arial" w:hAnsi="Arial" w:cs="Arial"/>
          <w:sz w:val="24"/>
          <w:szCs w:val="24"/>
        </w:rPr>
        <w:t>O</w:t>
      </w:r>
      <w:r>
        <w:rPr>
          <w:rFonts w:ascii="Arial" w:hAnsi="Arial" w:cs="Arial"/>
          <w:sz w:val="24"/>
          <w:szCs w:val="24"/>
        </w:rPr>
        <w:t xml:space="preserve">bserva-se uma redução expressiva na carteira de faltas, </w:t>
      </w:r>
      <w:r w:rsidR="00F5704B">
        <w:rPr>
          <w:rFonts w:ascii="Arial" w:hAnsi="Arial" w:cs="Arial"/>
          <w:sz w:val="24"/>
          <w:szCs w:val="24"/>
        </w:rPr>
        <w:t xml:space="preserve">alcançando </w:t>
      </w:r>
      <w:r>
        <w:rPr>
          <w:rFonts w:ascii="Arial" w:hAnsi="Arial" w:cs="Arial"/>
          <w:sz w:val="24"/>
          <w:szCs w:val="24"/>
        </w:rPr>
        <w:t xml:space="preserve">uma redução inicial após o período de 6 meses </w:t>
      </w:r>
      <w:r w:rsidR="00F5704B">
        <w:rPr>
          <w:rFonts w:ascii="Arial" w:hAnsi="Arial" w:cs="Arial"/>
          <w:sz w:val="24"/>
          <w:szCs w:val="24"/>
        </w:rPr>
        <w:t xml:space="preserve">para apenas R$ 8.937,18 ou 794 itens, ou seja, uma redução </w:t>
      </w:r>
      <w:r>
        <w:rPr>
          <w:rFonts w:ascii="Arial" w:hAnsi="Arial" w:cs="Arial"/>
          <w:sz w:val="24"/>
          <w:szCs w:val="24"/>
        </w:rPr>
        <w:t xml:space="preserve">de </w:t>
      </w:r>
      <w:r w:rsidR="00F5704B">
        <w:rPr>
          <w:rFonts w:ascii="Arial" w:eastAsia="Arial" w:hAnsi="Arial" w:cs="Arial"/>
          <w:bCs/>
          <w:sz w:val="24"/>
          <w:szCs w:val="24"/>
          <w:highlight w:val="white"/>
        </w:rPr>
        <w:t>R$ 132.457,13</w:t>
      </w:r>
      <w:r w:rsidR="00F5704B">
        <w:rPr>
          <w:rFonts w:ascii="Arial" w:eastAsia="Arial" w:hAnsi="Arial" w:cs="Arial"/>
          <w:bCs/>
          <w:sz w:val="24"/>
          <w:szCs w:val="24"/>
        </w:rPr>
        <w:t xml:space="preserve"> em valor e 1719 itens, que corresponde a uma redução de 93,67% em relação ao valor apresentado no início do estudo, que correspondia </w:t>
      </w:r>
      <w:r w:rsidR="00F5704B">
        <w:rPr>
          <w:rFonts w:ascii="Arial" w:eastAsia="Arial" w:hAnsi="Arial" w:cs="Arial"/>
          <w:bCs/>
          <w:sz w:val="24"/>
          <w:szCs w:val="24"/>
          <w:highlight w:val="white"/>
        </w:rPr>
        <w:t>R$</w:t>
      </w:r>
      <w:r w:rsidR="00F5704B">
        <w:rPr>
          <w:rFonts w:ascii="Arial" w:hAnsi="Arial" w:cs="Arial"/>
          <w:sz w:val="24"/>
          <w:szCs w:val="24"/>
        </w:rPr>
        <w:t xml:space="preserve">141.394,31 e 2513 itens. </w:t>
      </w:r>
      <w:r w:rsidR="00AA562D">
        <w:rPr>
          <w:rFonts w:ascii="Arial" w:hAnsi="Arial" w:cs="Arial"/>
          <w:sz w:val="24"/>
          <w:szCs w:val="24"/>
        </w:rPr>
        <w:t xml:space="preserve">Após o período de um ano, foi possível manter o resultado positivo, onde observa-se um valor em carteira de </w:t>
      </w:r>
      <w:r w:rsidR="00AA562D">
        <w:rPr>
          <w:rFonts w:ascii="Arial" w:eastAsia="Arial" w:hAnsi="Arial" w:cs="Arial"/>
          <w:bCs/>
          <w:sz w:val="24"/>
          <w:szCs w:val="24"/>
          <w:highlight w:val="white"/>
        </w:rPr>
        <w:t>R$27.514,42</w:t>
      </w:r>
      <w:r w:rsidR="00AA562D">
        <w:rPr>
          <w:rFonts w:ascii="Arial" w:eastAsia="Arial" w:hAnsi="Arial" w:cs="Arial"/>
          <w:bCs/>
          <w:sz w:val="24"/>
          <w:szCs w:val="24"/>
        </w:rPr>
        <w:t xml:space="preserve"> e </w:t>
      </w:r>
      <w:r w:rsidR="00AA562D">
        <w:rPr>
          <w:rFonts w:ascii="Arial" w:eastAsia="Arial" w:hAnsi="Arial" w:cs="Arial"/>
          <w:bCs/>
          <w:sz w:val="24"/>
          <w:szCs w:val="24"/>
          <w:highlight w:val="white"/>
        </w:rPr>
        <w:t>1002</w:t>
      </w:r>
      <w:r w:rsidR="00AA562D">
        <w:rPr>
          <w:rFonts w:ascii="Arial" w:eastAsia="Arial" w:hAnsi="Arial" w:cs="Arial"/>
          <w:bCs/>
          <w:sz w:val="24"/>
          <w:szCs w:val="24"/>
        </w:rPr>
        <w:t xml:space="preserve"> peças, representando ainda sim uma expressiva redução, </w:t>
      </w:r>
      <w:r w:rsidR="00AA562D">
        <w:rPr>
          <w:rFonts w:ascii="Arial" w:eastAsia="Arial" w:hAnsi="Arial" w:cs="Arial"/>
          <w:bCs/>
          <w:sz w:val="24"/>
          <w:szCs w:val="24"/>
          <w:highlight w:val="white"/>
        </w:rPr>
        <w:t>80,54% em valor e 60,12% em quantidade</w:t>
      </w:r>
      <w:r w:rsidR="00AA562D">
        <w:rPr>
          <w:rFonts w:ascii="Arial" w:eastAsia="Arial" w:hAnsi="Arial" w:cs="Arial"/>
          <w:bCs/>
          <w:sz w:val="24"/>
          <w:szCs w:val="24"/>
        </w:rPr>
        <w:t>, comparado ao mesmo período.</w:t>
      </w:r>
    </w:p>
    <w:p w14:paraId="7D764749" w14:textId="5A8FF05C" w:rsidR="00A96A15" w:rsidRDefault="00F5704B" w:rsidP="00A96A15">
      <w:pPr>
        <w:spacing w:after="0" w:line="360" w:lineRule="auto"/>
        <w:ind w:firstLine="720"/>
        <w:jc w:val="both"/>
        <w:rPr>
          <w:rFonts w:ascii="Arial" w:hAnsi="Arial" w:cs="Arial"/>
          <w:sz w:val="24"/>
          <w:szCs w:val="24"/>
        </w:rPr>
      </w:pPr>
      <w:r>
        <w:rPr>
          <w:rFonts w:ascii="Arial" w:hAnsi="Arial" w:cs="Arial"/>
          <w:sz w:val="24"/>
          <w:szCs w:val="24"/>
        </w:rPr>
        <w:t xml:space="preserve">Através deste estudo, também foi possível a redução do tempo de </w:t>
      </w:r>
      <w:proofErr w:type="spellStart"/>
      <w:r w:rsidRPr="00AA562D">
        <w:rPr>
          <w:rFonts w:ascii="Arial" w:hAnsi="Arial" w:cs="Arial"/>
          <w:i/>
          <w:iCs/>
          <w:sz w:val="24"/>
          <w:szCs w:val="24"/>
        </w:rPr>
        <w:t>leadtime</w:t>
      </w:r>
      <w:proofErr w:type="spellEnd"/>
      <w:r>
        <w:rPr>
          <w:rFonts w:ascii="Arial" w:hAnsi="Arial" w:cs="Arial"/>
          <w:sz w:val="24"/>
          <w:szCs w:val="24"/>
        </w:rPr>
        <w:t xml:space="preserve"> de fabricação para 72 itens do ALM, inicialmente de 61 dias, para apenas 29 dias, </w:t>
      </w:r>
      <w:r w:rsidR="00AA562D">
        <w:rPr>
          <w:rFonts w:ascii="Arial" w:hAnsi="Arial" w:cs="Arial"/>
          <w:sz w:val="24"/>
          <w:szCs w:val="24"/>
        </w:rPr>
        <w:t>ou seja,</w:t>
      </w:r>
      <w:r>
        <w:rPr>
          <w:rFonts w:ascii="Arial" w:hAnsi="Arial" w:cs="Arial"/>
          <w:sz w:val="24"/>
          <w:szCs w:val="24"/>
        </w:rPr>
        <w:t xml:space="preserve"> uma redução de 32 dias ou </w:t>
      </w:r>
      <w:r w:rsidR="00AA562D">
        <w:rPr>
          <w:rFonts w:ascii="Arial" w:hAnsi="Arial" w:cs="Arial"/>
          <w:sz w:val="24"/>
          <w:szCs w:val="24"/>
        </w:rPr>
        <w:t>52,45%.</w:t>
      </w:r>
    </w:p>
    <w:p w14:paraId="5F04CD1D" w14:textId="569FC123" w:rsidR="00593964" w:rsidRDefault="00593964" w:rsidP="00593964">
      <w:pPr>
        <w:spacing w:after="0" w:line="360" w:lineRule="auto"/>
        <w:ind w:firstLine="720"/>
        <w:jc w:val="both"/>
        <w:rPr>
          <w:rFonts w:ascii="Arial" w:hAnsi="Arial" w:cs="Arial"/>
          <w:sz w:val="24"/>
          <w:szCs w:val="24"/>
        </w:rPr>
      </w:pPr>
      <w:r>
        <w:rPr>
          <w:rFonts w:ascii="Arial" w:hAnsi="Arial" w:cs="Arial"/>
          <w:sz w:val="24"/>
          <w:szCs w:val="24"/>
        </w:rPr>
        <w:lastRenderedPageBreak/>
        <w:t xml:space="preserve">Através destas implementações, recebeu-se também, um reconhecimento pela própria companhia, através de uma premiação, concedida após a aprovação de todo o quadro nacional de diretores e assinado pela gerente regional da América Latina de PSD, reconhecendo a eficácia e melhora quanto ao processo anterior, como também em decorrência ao expressivo aumento no nível de atendimento e redução de carteira de faltas. </w:t>
      </w:r>
    </w:p>
    <w:p w14:paraId="5F4BDD83" w14:textId="00198CCF" w:rsidR="005B457A" w:rsidRDefault="00A96A15" w:rsidP="00593964">
      <w:pPr>
        <w:spacing w:after="0" w:line="360" w:lineRule="auto"/>
        <w:ind w:firstLine="720"/>
        <w:jc w:val="both"/>
        <w:rPr>
          <w:rFonts w:ascii="Arial" w:hAnsi="Arial" w:cs="Arial"/>
          <w:sz w:val="24"/>
          <w:szCs w:val="24"/>
        </w:rPr>
      </w:pPr>
      <w:r w:rsidRPr="00A96A15">
        <w:rPr>
          <w:rFonts w:ascii="Arial" w:hAnsi="Arial" w:cs="Arial"/>
          <w:sz w:val="24"/>
          <w:szCs w:val="24"/>
        </w:rPr>
        <w:t xml:space="preserve">Assim, pode-se concluir que a implementação do </w:t>
      </w:r>
      <w:r w:rsidRPr="00342894">
        <w:rPr>
          <w:rFonts w:ascii="Arial" w:hAnsi="Arial" w:cs="Arial"/>
          <w:i/>
          <w:iCs/>
          <w:sz w:val="24"/>
          <w:szCs w:val="24"/>
        </w:rPr>
        <w:t>Lean Manufacturing</w:t>
      </w:r>
      <w:r w:rsidRPr="00A96A15">
        <w:rPr>
          <w:rFonts w:ascii="Arial" w:hAnsi="Arial" w:cs="Arial"/>
          <w:sz w:val="24"/>
          <w:szCs w:val="24"/>
        </w:rPr>
        <w:t xml:space="preserve"> </w:t>
      </w:r>
      <w:r w:rsidR="003605FD" w:rsidRPr="00A96A15">
        <w:rPr>
          <w:rFonts w:ascii="Arial" w:hAnsi="Arial" w:cs="Arial"/>
          <w:sz w:val="24"/>
          <w:szCs w:val="24"/>
        </w:rPr>
        <w:t>e suas</w:t>
      </w:r>
      <w:r w:rsidRPr="00A96A15">
        <w:rPr>
          <w:rFonts w:ascii="Arial" w:hAnsi="Arial" w:cs="Arial"/>
          <w:sz w:val="24"/>
          <w:szCs w:val="24"/>
        </w:rPr>
        <w:t xml:space="preserve"> ferramentas devem receber atenção especial, </w:t>
      </w:r>
      <w:r>
        <w:rPr>
          <w:rFonts w:ascii="Arial" w:hAnsi="Arial" w:cs="Arial"/>
          <w:sz w:val="24"/>
          <w:szCs w:val="24"/>
        </w:rPr>
        <w:t>uma vez que possibilitam</w:t>
      </w:r>
      <w:r w:rsidRPr="00A96A15">
        <w:rPr>
          <w:rFonts w:ascii="Arial" w:hAnsi="Arial" w:cs="Arial"/>
          <w:sz w:val="24"/>
          <w:szCs w:val="24"/>
        </w:rPr>
        <w:t xml:space="preserve"> </w:t>
      </w:r>
      <w:r>
        <w:rPr>
          <w:rFonts w:ascii="Arial" w:hAnsi="Arial" w:cs="Arial"/>
          <w:sz w:val="24"/>
          <w:szCs w:val="24"/>
        </w:rPr>
        <w:t>ganhos reais de desempenho, performance</w:t>
      </w:r>
      <w:r w:rsidRPr="00A96A15">
        <w:rPr>
          <w:rFonts w:ascii="Arial" w:hAnsi="Arial" w:cs="Arial"/>
          <w:sz w:val="24"/>
          <w:szCs w:val="24"/>
        </w:rPr>
        <w:t xml:space="preserve"> e principalmente benefícios financeiros para a organização</w:t>
      </w:r>
      <w:r w:rsidR="00593964">
        <w:rPr>
          <w:rFonts w:ascii="Arial" w:hAnsi="Arial" w:cs="Arial"/>
          <w:sz w:val="24"/>
          <w:szCs w:val="24"/>
        </w:rPr>
        <w:t>.</w:t>
      </w:r>
    </w:p>
    <w:p w14:paraId="7FBA6392" w14:textId="2C8AC8F5" w:rsidR="005B457A" w:rsidRDefault="005B457A" w:rsidP="00F5704B">
      <w:pPr>
        <w:spacing w:after="0" w:line="360" w:lineRule="auto"/>
        <w:ind w:firstLine="720"/>
        <w:jc w:val="both"/>
        <w:rPr>
          <w:rFonts w:ascii="Arial" w:hAnsi="Arial" w:cs="Arial"/>
          <w:sz w:val="24"/>
          <w:szCs w:val="24"/>
        </w:rPr>
      </w:pPr>
    </w:p>
    <w:p w14:paraId="634C2EA7" w14:textId="7CA699BA" w:rsidR="005B457A" w:rsidRDefault="005B457A" w:rsidP="00F5704B">
      <w:pPr>
        <w:spacing w:after="0" w:line="360" w:lineRule="auto"/>
        <w:ind w:firstLine="720"/>
        <w:jc w:val="both"/>
        <w:rPr>
          <w:rFonts w:ascii="Arial" w:hAnsi="Arial" w:cs="Arial"/>
          <w:sz w:val="24"/>
          <w:szCs w:val="24"/>
        </w:rPr>
      </w:pPr>
    </w:p>
    <w:p w14:paraId="1E646557" w14:textId="0C907C52" w:rsidR="005B457A" w:rsidRDefault="005B457A" w:rsidP="00F5704B">
      <w:pPr>
        <w:spacing w:after="0" w:line="360" w:lineRule="auto"/>
        <w:ind w:firstLine="720"/>
        <w:jc w:val="both"/>
        <w:rPr>
          <w:rFonts w:ascii="Arial" w:hAnsi="Arial" w:cs="Arial"/>
          <w:sz w:val="24"/>
          <w:szCs w:val="24"/>
        </w:rPr>
      </w:pPr>
    </w:p>
    <w:p w14:paraId="1DFE14BB" w14:textId="376E1397" w:rsidR="005B457A" w:rsidRDefault="005B457A" w:rsidP="00F5704B">
      <w:pPr>
        <w:spacing w:after="0" w:line="360" w:lineRule="auto"/>
        <w:ind w:firstLine="720"/>
        <w:jc w:val="both"/>
        <w:rPr>
          <w:rFonts w:ascii="Arial" w:hAnsi="Arial" w:cs="Arial"/>
          <w:sz w:val="24"/>
          <w:szCs w:val="24"/>
        </w:rPr>
      </w:pPr>
    </w:p>
    <w:p w14:paraId="14F2508A" w14:textId="2F0878F4" w:rsidR="005B457A" w:rsidRDefault="005B457A" w:rsidP="00F5704B">
      <w:pPr>
        <w:spacing w:after="0" w:line="360" w:lineRule="auto"/>
        <w:ind w:firstLine="720"/>
        <w:jc w:val="both"/>
        <w:rPr>
          <w:rFonts w:ascii="Arial" w:hAnsi="Arial" w:cs="Arial"/>
          <w:sz w:val="24"/>
          <w:szCs w:val="24"/>
        </w:rPr>
      </w:pPr>
    </w:p>
    <w:p w14:paraId="7314F2AB" w14:textId="05AE75A6" w:rsidR="005B457A" w:rsidRDefault="005B457A" w:rsidP="00F5704B">
      <w:pPr>
        <w:spacing w:after="0" w:line="360" w:lineRule="auto"/>
        <w:ind w:firstLine="720"/>
        <w:jc w:val="both"/>
        <w:rPr>
          <w:rFonts w:ascii="Arial" w:hAnsi="Arial" w:cs="Arial"/>
          <w:sz w:val="24"/>
          <w:szCs w:val="24"/>
        </w:rPr>
      </w:pPr>
    </w:p>
    <w:p w14:paraId="10E40799" w14:textId="17042518" w:rsidR="005B457A" w:rsidRDefault="005B457A" w:rsidP="00F5704B">
      <w:pPr>
        <w:spacing w:after="0" w:line="360" w:lineRule="auto"/>
        <w:ind w:firstLine="720"/>
        <w:jc w:val="both"/>
        <w:rPr>
          <w:rFonts w:ascii="Arial" w:hAnsi="Arial" w:cs="Arial"/>
          <w:sz w:val="24"/>
          <w:szCs w:val="24"/>
        </w:rPr>
      </w:pPr>
    </w:p>
    <w:p w14:paraId="150FB927" w14:textId="173EBFD3" w:rsidR="005B457A" w:rsidRDefault="005B457A" w:rsidP="00F5704B">
      <w:pPr>
        <w:spacing w:after="0" w:line="360" w:lineRule="auto"/>
        <w:ind w:firstLine="720"/>
        <w:jc w:val="both"/>
        <w:rPr>
          <w:rFonts w:ascii="Arial" w:hAnsi="Arial" w:cs="Arial"/>
          <w:sz w:val="24"/>
          <w:szCs w:val="24"/>
        </w:rPr>
      </w:pPr>
    </w:p>
    <w:p w14:paraId="5D51AD09" w14:textId="216812A1" w:rsidR="005B457A" w:rsidRDefault="005B457A" w:rsidP="00F5704B">
      <w:pPr>
        <w:spacing w:after="0" w:line="360" w:lineRule="auto"/>
        <w:ind w:firstLine="720"/>
        <w:jc w:val="both"/>
        <w:rPr>
          <w:rFonts w:ascii="Arial" w:hAnsi="Arial" w:cs="Arial"/>
          <w:sz w:val="24"/>
          <w:szCs w:val="24"/>
        </w:rPr>
      </w:pPr>
    </w:p>
    <w:p w14:paraId="309F7498" w14:textId="7048B758" w:rsidR="005B457A" w:rsidRDefault="005B457A" w:rsidP="00F5704B">
      <w:pPr>
        <w:spacing w:after="0" w:line="360" w:lineRule="auto"/>
        <w:ind w:firstLine="720"/>
        <w:jc w:val="both"/>
        <w:rPr>
          <w:rFonts w:ascii="Arial" w:hAnsi="Arial" w:cs="Arial"/>
          <w:sz w:val="24"/>
          <w:szCs w:val="24"/>
        </w:rPr>
      </w:pPr>
    </w:p>
    <w:p w14:paraId="30AE99CA" w14:textId="354EA6BC" w:rsidR="005B457A" w:rsidRDefault="005B457A" w:rsidP="00F5704B">
      <w:pPr>
        <w:spacing w:after="0" w:line="360" w:lineRule="auto"/>
        <w:ind w:firstLine="720"/>
        <w:jc w:val="both"/>
        <w:rPr>
          <w:rFonts w:ascii="Arial" w:hAnsi="Arial" w:cs="Arial"/>
          <w:sz w:val="24"/>
          <w:szCs w:val="24"/>
        </w:rPr>
      </w:pPr>
    </w:p>
    <w:p w14:paraId="255F57A9" w14:textId="55B2AE4F" w:rsidR="005B457A" w:rsidRDefault="005B457A" w:rsidP="00F5704B">
      <w:pPr>
        <w:spacing w:after="0" w:line="360" w:lineRule="auto"/>
        <w:ind w:firstLine="720"/>
        <w:jc w:val="both"/>
        <w:rPr>
          <w:rFonts w:ascii="Arial" w:hAnsi="Arial" w:cs="Arial"/>
          <w:sz w:val="24"/>
          <w:szCs w:val="24"/>
        </w:rPr>
      </w:pPr>
    </w:p>
    <w:p w14:paraId="42D5E437" w14:textId="22A0F1D1" w:rsidR="005B457A" w:rsidRDefault="005B457A" w:rsidP="00F5704B">
      <w:pPr>
        <w:spacing w:after="0" w:line="360" w:lineRule="auto"/>
        <w:ind w:firstLine="720"/>
        <w:jc w:val="both"/>
        <w:rPr>
          <w:rFonts w:ascii="Arial" w:hAnsi="Arial" w:cs="Arial"/>
          <w:sz w:val="24"/>
          <w:szCs w:val="24"/>
        </w:rPr>
      </w:pPr>
    </w:p>
    <w:p w14:paraId="13699E9E" w14:textId="55F6D602" w:rsidR="005B457A" w:rsidRDefault="005B457A" w:rsidP="00F5704B">
      <w:pPr>
        <w:spacing w:after="0" w:line="360" w:lineRule="auto"/>
        <w:ind w:firstLine="720"/>
        <w:jc w:val="both"/>
        <w:rPr>
          <w:rFonts w:ascii="Arial" w:hAnsi="Arial" w:cs="Arial"/>
          <w:sz w:val="24"/>
          <w:szCs w:val="24"/>
        </w:rPr>
      </w:pPr>
    </w:p>
    <w:p w14:paraId="797CF6EB" w14:textId="4A19A0AA" w:rsidR="005B457A" w:rsidRDefault="005B457A" w:rsidP="00F5704B">
      <w:pPr>
        <w:spacing w:after="0" w:line="360" w:lineRule="auto"/>
        <w:ind w:firstLine="720"/>
        <w:jc w:val="both"/>
        <w:rPr>
          <w:rFonts w:ascii="Arial" w:hAnsi="Arial" w:cs="Arial"/>
          <w:sz w:val="24"/>
          <w:szCs w:val="24"/>
        </w:rPr>
      </w:pPr>
    </w:p>
    <w:p w14:paraId="54356702" w14:textId="1FBD9BFC" w:rsidR="005B457A" w:rsidRDefault="005B457A" w:rsidP="00F5704B">
      <w:pPr>
        <w:spacing w:after="0" w:line="360" w:lineRule="auto"/>
        <w:ind w:firstLine="720"/>
        <w:jc w:val="both"/>
        <w:rPr>
          <w:rFonts w:ascii="Arial" w:hAnsi="Arial" w:cs="Arial"/>
          <w:sz w:val="24"/>
          <w:szCs w:val="24"/>
        </w:rPr>
      </w:pPr>
    </w:p>
    <w:p w14:paraId="4815C75F" w14:textId="068E6387" w:rsidR="005B457A" w:rsidRDefault="005B457A" w:rsidP="00F5704B">
      <w:pPr>
        <w:spacing w:after="0" w:line="360" w:lineRule="auto"/>
        <w:ind w:firstLine="720"/>
        <w:jc w:val="both"/>
        <w:rPr>
          <w:rFonts w:ascii="Arial" w:hAnsi="Arial" w:cs="Arial"/>
          <w:sz w:val="24"/>
          <w:szCs w:val="24"/>
        </w:rPr>
      </w:pPr>
    </w:p>
    <w:p w14:paraId="1F8CE79E" w14:textId="7B9E6D5D" w:rsidR="005B457A" w:rsidRDefault="005B457A" w:rsidP="00F5704B">
      <w:pPr>
        <w:spacing w:after="0" w:line="360" w:lineRule="auto"/>
        <w:ind w:firstLine="720"/>
        <w:jc w:val="both"/>
        <w:rPr>
          <w:rFonts w:ascii="Arial" w:hAnsi="Arial" w:cs="Arial"/>
          <w:sz w:val="24"/>
          <w:szCs w:val="24"/>
        </w:rPr>
      </w:pPr>
    </w:p>
    <w:p w14:paraId="07D6883E" w14:textId="4C3564F3" w:rsidR="005B457A" w:rsidRDefault="005B457A" w:rsidP="00F5704B">
      <w:pPr>
        <w:spacing w:after="0" w:line="360" w:lineRule="auto"/>
        <w:ind w:firstLine="720"/>
        <w:jc w:val="both"/>
        <w:rPr>
          <w:rFonts w:ascii="Arial" w:hAnsi="Arial" w:cs="Arial"/>
          <w:sz w:val="24"/>
          <w:szCs w:val="24"/>
        </w:rPr>
      </w:pPr>
    </w:p>
    <w:p w14:paraId="376EA17C" w14:textId="2A35D868" w:rsidR="005B457A" w:rsidRDefault="005B457A" w:rsidP="00F5704B">
      <w:pPr>
        <w:spacing w:after="0" w:line="360" w:lineRule="auto"/>
        <w:ind w:firstLine="720"/>
        <w:jc w:val="both"/>
        <w:rPr>
          <w:rFonts w:ascii="Arial" w:hAnsi="Arial" w:cs="Arial"/>
          <w:sz w:val="24"/>
          <w:szCs w:val="24"/>
        </w:rPr>
      </w:pPr>
    </w:p>
    <w:p w14:paraId="6836805F" w14:textId="77777777" w:rsidR="005B457A" w:rsidRPr="00F5704B" w:rsidRDefault="005B457A" w:rsidP="00593964">
      <w:pPr>
        <w:spacing w:after="0" w:line="360" w:lineRule="auto"/>
        <w:jc w:val="both"/>
        <w:rPr>
          <w:rFonts w:ascii="Arial" w:hAnsi="Arial" w:cs="Arial"/>
          <w:sz w:val="24"/>
          <w:szCs w:val="24"/>
        </w:rPr>
      </w:pPr>
    </w:p>
    <w:p w14:paraId="16B6C577" w14:textId="2407331D" w:rsidR="00C34C88" w:rsidRPr="000A0073" w:rsidRDefault="00C34C88" w:rsidP="00C34C88">
      <w:pPr>
        <w:spacing w:after="0" w:line="240" w:lineRule="auto"/>
        <w:jc w:val="both"/>
        <w:rPr>
          <w:rFonts w:ascii="Arial" w:eastAsia="Arial" w:hAnsi="Arial" w:cs="Arial"/>
          <w:b/>
          <w:sz w:val="24"/>
          <w:szCs w:val="24"/>
          <w:highlight w:val="white"/>
        </w:rPr>
      </w:pPr>
      <w:r w:rsidRPr="00505C2D">
        <w:rPr>
          <w:rFonts w:ascii="Arial" w:eastAsia="Arial" w:hAnsi="Arial" w:cs="Arial"/>
          <w:b/>
          <w:sz w:val="24"/>
          <w:szCs w:val="24"/>
          <w:highlight w:val="white"/>
        </w:rPr>
        <w:lastRenderedPageBreak/>
        <w:t>REFERÊNCIAS</w:t>
      </w:r>
    </w:p>
    <w:p w14:paraId="7CC21369" w14:textId="358A730D" w:rsidR="00C34C88" w:rsidRDefault="00C34C88" w:rsidP="00C34C88">
      <w:pPr>
        <w:spacing w:after="0" w:line="240" w:lineRule="auto"/>
        <w:rPr>
          <w:rFonts w:ascii="Times New Roman" w:eastAsia="Times New Roman" w:hAnsi="Times New Roman" w:cs="Times New Roman"/>
          <w:sz w:val="32"/>
          <w:szCs w:val="32"/>
        </w:rPr>
      </w:pPr>
    </w:p>
    <w:p w14:paraId="305D01DD" w14:textId="77777777" w:rsidR="003C4EC4" w:rsidRPr="00593964" w:rsidRDefault="003C4EC4" w:rsidP="003C4EC4">
      <w:pPr>
        <w:spacing w:after="0" w:line="240" w:lineRule="auto"/>
        <w:rPr>
          <w:rFonts w:ascii="Arial" w:hAnsi="Arial" w:cs="Arial"/>
          <w:color w:val="000000" w:themeColor="text1"/>
          <w:sz w:val="24"/>
          <w:szCs w:val="24"/>
        </w:rPr>
      </w:pPr>
      <w:r>
        <w:rPr>
          <w:rFonts w:ascii="Arial" w:hAnsi="Arial" w:cs="Arial"/>
          <w:color w:val="000000" w:themeColor="text1"/>
          <w:sz w:val="24"/>
          <w:szCs w:val="24"/>
          <w:lang w:val="en-US"/>
        </w:rPr>
        <w:t>BOONSTHONSATIT, K.,</w:t>
      </w:r>
      <w:r w:rsidRPr="00F535EA">
        <w:rPr>
          <w:rFonts w:ascii="Arial" w:hAnsi="Arial" w:cs="Arial"/>
          <w:color w:val="000000" w:themeColor="text1"/>
          <w:sz w:val="24"/>
          <w:szCs w:val="24"/>
          <w:lang w:val="en-US"/>
        </w:rPr>
        <w:t xml:space="preserve"> JUNGTHAWAN, S. Lean supply chain management-based value stream mapping in a case of Thailand automotive industry”,</w:t>
      </w:r>
      <w:r>
        <w:rPr>
          <w:rFonts w:ascii="Arial" w:hAnsi="Arial" w:cs="Arial"/>
          <w:color w:val="000000" w:themeColor="text1"/>
          <w:sz w:val="24"/>
          <w:szCs w:val="24"/>
          <w:lang w:val="en-US"/>
        </w:rPr>
        <w:t xml:space="preserve"> </w:t>
      </w:r>
      <w:r w:rsidRPr="00B11AC5">
        <w:rPr>
          <w:rFonts w:ascii="Arial" w:hAnsi="Arial" w:cs="Arial"/>
          <w:b/>
          <w:color w:val="000000" w:themeColor="text1"/>
          <w:sz w:val="24"/>
          <w:szCs w:val="24"/>
          <w:lang w:val="en-US"/>
        </w:rPr>
        <w:t>International Conference on Advanced Logistics and Transport</w:t>
      </w:r>
      <w:r w:rsidRPr="00F535EA">
        <w:rPr>
          <w:rFonts w:ascii="Arial" w:hAnsi="Arial" w:cs="Arial"/>
          <w:color w:val="000000" w:themeColor="text1"/>
          <w:sz w:val="24"/>
          <w:szCs w:val="24"/>
          <w:lang w:val="en-US"/>
        </w:rPr>
        <w:t>.</w:t>
      </w:r>
      <w:r>
        <w:rPr>
          <w:rFonts w:ascii="Arial" w:hAnsi="Arial" w:cs="Arial"/>
          <w:color w:val="000000" w:themeColor="text1"/>
          <w:sz w:val="24"/>
          <w:szCs w:val="24"/>
          <w:lang w:val="en-US"/>
        </w:rPr>
        <w:t xml:space="preserve"> </w:t>
      </w:r>
      <w:r w:rsidRPr="00593964">
        <w:rPr>
          <w:rFonts w:ascii="Arial" w:hAnsi="Arial" w:cs="Arial"/>
          <w:color w:val="000000" w:themeColor="text1"/>
          <w:sz w:val="24"/>
          <w:szCs w:val="24"/>
        </w:rPr>
        <w:t>2015</w:t>
      </w:r>
    </w:p>
    <w:p w14:paraId="1B6C9A02" w14:textId="77777777" w:rsidR="003C4EC4" w:rsidRPr="00505C2D" w:rsidRDefault="003C4EC4" w:rsidP="00C34C88">
      <w:pPr>
        <w:spacing w:after="0" w:line="240" w:lineRule="auto"/>
        <w:rPr>
          <w:rFonts w:ascii="Times New Roman" w:eastAsia="Times New Roman" w:hAnsi="Times New Roman" w:cs="Times New Roman"/>
          <w:sz w:val="32"/>
          <w:szCs w:val="32"/>
        </w:rPr>
      </w:pPr>
    </w:p>
    <w:p w14:paraId="06D17FB7" w14:textId="263632B2" w:rsidR="00AE579A" w:rsidRDefault="00C34C88" w:rsidP="00544F5C">
      <w:pPr>
        <w:spacing w:after="0" w:line="240" w:lineRule="auto"/>
        <w:rPr>
          <w:rFonts w:ascii="Arial" w:hAnsi="Arial" w:cs="Arial"/>
          <w:sz w:val="24"/>
          <w:szCs w:val="24"/>
        </w:rPr>
      </w:pPr>
      <w:r w:rsidRPr="003B66BE">
        <w:rPr>
          <w:rFonts w:ascii="Arial" w:hAnsi="Arial" w:cs="Arial"/>
          <w:sz w:val="24"/>
          <w:szCs w:val="24"/>
        </w:rPr>
        <w:t xml:space="preserve">BRASIL. Lei nº. 8.078, de 11 de setembro de 1990. Código de Defesa do Consumidor. Dispõe sobre a proteção do consumidor e dá outras providências. </w:t>
      </w:r>
    </w:p>
    <w:p w14:paraId="006EBA35" w14:textId="67416CB8" w:rsidR="003C4EC4" w:rsidRDefault="003C4EC4" w:rsidP="00544F5C">
      <w:pPr>
        <w:spacing w:after="0" w:line="240" w:lineRule="auto"/>
        <w:rPr>
          <w:rFonts w:ascii="Arial" w:hAnsi="Arial" w:cs="Arial"/>
          <w:sz w:val="24"/>
          <w:szCs w:val="24"/>
        </w:rPr>
      </w:pPr>
    </w:p>
    <w:p w14:paraId="5730CD2B" w14:textId="7B1D4B88" w:rsidR="00AE417E" w:rsidRPr="003C4EC4" w:rsidRDefault="003C4EC4" w:rsidP="003C4EC4">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 xml:space="preserve">BRUCE, M., DALY, L. AND TOWERS, N. </w:t>
      </w:r>
      <w:r>
        <w:rPr>
          <w:rFonts w:ascii="Arial" w:hAnsi="Arial" w:cs="Arial"/>
          <w:color w:val="000000" w:themeColor="text1"/>
          <w:sz w:val="24"/>
          <w:szCs w:val="24"/>
          <w:lang w:val="en-US"/>
        </w:rPr>
        <w:t xml:space="preserve"> </w:t>
      </w:r>
      <w:r w:rsidRPr="00F535EA">
        <w:rPr>
          <w:rFonts w:ascii="Arial" w:hAnsi="Arial" w:cs="Arial"/>
          <w:color w:val="000000" w:themeColor="text1"/>
          <w:sz w:val="24"/>
          <w:szCs w:val="24"/>
          <w:lang w:val="en-US"/>
        </w:rPr>
        <w:t xml:space="preserve">Lean or agile: a solution for supply chain management in the </w:t>
      </w:r>
      <w:r>
        <w:rPr>
          <w:rFonts w:ascii="Arial" w:hAnsi="Arial" w:cs="Arial"/>
          <w:color w:val="000000" w:themeColor="text1"/>
          <w:sz w:val="24"/>
          <w:szCs w:val="24"/>
          <w:lang w:val="en-US"/>
        </w:rPr>
        <w:t xml:space="preserve">textiles and clothing </w:t>
      </w:r>
      <w:proofErr w:type="gramStart"/>
      <w:r>
        <w:rPr>
          <w:rFonts w:ascii="Arial" w:hAnsi="Arial" w:cs="Arial"/>
          <w:color w:val="000000" w:themeColor="text1"/>
          <w:sz w:val="24"/>
          <w:szCs w:val="24"/>
          <w:lang w:val="en-US"/>
        </w:rPr>
        <w:t>industry?.</w:t>
      </w:r>
      <w:proofErr w:type="gramEnd"/>
      <w:r w:rsidRPr="00F535EA">
        <w:rPr>
          <w:rFonts w:ascii="Arial" w:hAnsi="Arial" w:cs="Arial"/>
          <w:color w:val="000000" w:themeColor="text1"/>
          <w:sz w:val="24"/>
          <w:szCs w:val="24"/>
          <w:lang w:val="en-US"/>
        </w:rPr>
        <w:t xml:space="preserve"> </w:t>
      </w:r>
      <w:r w:rsidRPr="00B11AC5">
        <w:rPr>
          <w:rFonts w:ascii="Arial" w:hAnsi="Arial" w:cs="Arial"/>
          <w:b/>
          <w:color w:val="000000" w:themeColor="text1"/>
          <w:sz w:val="24"/>
          <w:szCs w:val="24"/>
          <w:lang w:val="en-US"/>
        </w:rPr>
        <w:t>International Journal of Operations &amp; Production Management</w:t>
      </w:r>
      <w:r w:rsidRPr="001649A6">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1649A6">
        <w:rPr>
          <w:rFonts w:ascii="Arial" w:hAnsi="Arial" w:cs="Arial"/>
          <w:color w:val="000000" w:themeColor="text1"/>
          <w:sz w:val="24"/>
          <w:szCs w:val="24"/>
          <w:lang w:val="en-US"/>
        </w:rPr>
        <w:t>. 24</w:t>
      </w:r>
      <w:r>
        <w:rPr>
          <w:rFonts w:ascii="Arial" w:hAnsi="Arial" w:cs="Arial"/>
          <w:color w:val="000000" w:themeColor="text1"/>
          <w:sz w:val="24"/>
          <w:szCs w:val="24"/>
          <w:lang w:val="en-US"/>
        </w:rPr>
        <w:t>,</w:t>
      </w:r>
      <w:r w:rsidRPr="001649A6">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n</w:t>
      </w:r>
      <w:r w:rsidRPr="001649A6">
        <w:rPr>
          <w:rFonts w:ascii="Arial" w:hAnsi="Arial" w:cs="Arial"/>
          <w:color w:val="000000" w:themeColor="text1"/>
          <w:sz w:val="24"/>
          <w:szCs w:val="24"/>
          <w:lang w:val="en-US"/>
        </w:rPr>
        <w:t>. 2, p. 151-170.</w:t>
      </w:r>
      <w:r>
        <w:rPr>
          <w:rFonts w:ascii="Arial" w:hAnsi="Arial" w:cs="Arial"/>
          <w:color w:val="000000" w:themeColor="text1"/>
          <w:sz w:val="24"/>
          <w:szCs w:val="24"/>
          <w:lang w:val="en-US"/>
        </w:rPr>
        <w:t xml:space="preserve"> 2004.</w:t>
      </w:r>
    </w:p>
    <w:p w14:paraId="1082A00F" w14:textId="77777777" w:rsidR="00AE417E" w:rsidRPr="00845C7D" w:rsidRDefault="00AE417E" w:rsidP="00544F5C">
      <w:pPr>
        <w:spacing w:after="0" w:line="240" w:lineRule="auto"/>
        <w:rPr>
          <w:rFonts w:ascii="Arial" w:hAnsi="Arial" w:cs="Arial"/>
          <w:sz w:val="24"/>
          <w:szCs w:val="24"/>
          <w:lang w:val="en-US"/>
        </w:rPr>
      </w:pPr>
    </w:p>
    <w:p w14:paraId="647E09D1" w14:textId="244B240B" w:rsidR="00C34C88" w:rsidRDefault="002F2AC4" w:rsidP="00544F5C">
      <w:pPr>
        <w:spacing w:line="240" w:lineRule="auto"/>
        <w:rPr>
          <w:rFonts w:ascii="Arial" w:hAnsi="Arial" w:cs="Arial"/>
          <w:color w:val="000000" w:themeColor="text1"/>
          <w:sz w:val="24"/>
          <w:szCs w:val="24"/>
        </w:rPr>
      </w:pPr>
      <w:r w:rsidRPr="00F535EA">
        <w:rPr>
          <w:rFonts w:ascii="Arial" w:hAnsi="Arial" w:cs="Arial"/>
          <w:color w:val="000000" w:themeColor="text1"/>
          <w:sz w:val="24"/>
          <w:szCs w:val="24"/>
          <w:lang w:val="en-US"/>
        </w:rPr>
        <w:t>CAGLIANO</w:t>
      </w:r>
      <w:r w:rsidR="00C34C88" w:rsidRPr="00F535EA">
        <w:rPr>
          <w:rFonts w:ascii="Arial" w:hAnsi="Arial" w:cs="Arial"/>
          <w:color w:val="000000" w:themeColor="text1"/>
          <w:sz w:val="24"/>
          <w:szCs w:val="24"/>
          <w:lang w:val="en-US"/>
        </w:rPr>
        <w:t xml:space="preserve">, R., </w:t>
      </w:r>
      <w:r w:rsidRPr="00F535EA">
        <w:rPr>
          <w:rFonts w:ascii="Arial" w:hAnsi="Arial" w:cs="Arial"/>
          <w:color w:val="000000" w:themeColor="text1"/>
          <w:sz w:val="24"/>
          <w:szCs w:val="24"/>
          <w:lang w:val="en-US"/>
        </w:rPr>
        <w:t>CANIATO</w:t>
      </w:r>
      <w:r w:rsidR="00C34C88" w:rsidRPr="00F535EA">
        <w:rPr>
          <w:rFonts w:ascii="Arial" w:hAnsi="Arial" w:cs="Arial"/>
          <w:color w:val="000000" w:themeColor="text1"/>
          <w:sz w:val="24"/>
          <w:szCs w:val="24"/>
          <w:lang w:val="en-US"/>
        </w:rPr>
        <w:t xml:space="preserve">, F. and </w:t>
      </w:r>
      <w:r w:rsidRPr="00F535EA">
        <w:rPr>
          <w:rFonts w:ascii="Arial" w:hAnsi="Arial" w:cs="Arial"/>
          <w:color w:val="000000" w:themeColor="text1"/>
          <w:sz w:val="24"/>
          <w:szCs w:val="24"/>
          <w:lang w:val="en-US"/>
        </w:rPr>
        <w:t>SPINA</w:t>
      </w:r>
      <w:r w:rsidR="00C34C88" w:rsidRPr="00F535EA">
        <w:rPr>
          <w:rFonts w:ascii="Arial" w:hAnsi="Arial" w:cs="Arial"/>
          <w:color w:val="000000" w:themeColor="text1"/>
          <w:sz w:val="24"/>
          <w:szCs w:val="24"/>
          <w:lang w:val="en-US"/>
        </w:rPr>
        <w:t xml:space="preserve">, G. The linkage between supply chain integration and manufacturing improvement </w:t>
      </w:r>
      <w:proofErr w:type="spellStart"/>
      <w:r w:rsidR="00C34C88" w:rsidRPr="00F535EA">
        <w:rPr>
          <w:rFonts w:ascii="Arial" w:hAnsi="Arial" w:cs="Arial"/>
          <w:color w:val="000000" w:themeColor="text1"/>
          <w:sz w:val="24"/>
          <w:szCs w:val="24"/>
          <w:lang w:val="en-US"/>
        </w:rPr>
        <w:t>programmes</w:t>
      </w:r>
      <w:proofErr w:type="spellEnd"/>
      <w:r w:rsidR="00C34C88" w:rsidRPr="00F535EA">
        <w:rPr>
          <w:rFonts w:ascii="Arial" w:hAnsi="Arial" w:cs="Arial"/>
          <w:color w:val="000000" w:themeColor="text1"/>
          <w:sz w:val="24"/>
          <w:szCs w:val="24"/>
          <w:lang w:val="en-US"/>
        </w:rPr>
        <w:t xml:space="preserve">, </w:t>
      </w:r>
      <w:r w:rsidR="00C34C88" w:rsidRPr="002F2AC4">
        <w:rPr>
          <w:rFonts w:ascii="Arial" w:hAnsi="Arial" w:cs="Arial"/>
          <w:b/>
          <w:color w:val="000000" w:themeColor="text1"/>
          <w:sz w:val="24"/>
          <w:szCs w:val="24"/>
          <w:lang w:val="en-US"/>
        </w:rPr>
        <w:t>International Journal of Operations &amp; Production Management</w:t>
      </w:r>
      <w:r w:rsidR="00C34C88"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 26, n</w:t>
      </w:r>
      <w:r w:rsidR="00C34C88" w:rsidRPr="00F535EA">
        <w:rPr>
          <w:rFonts w:ascii="Arial" w:hAnsi="Arial" w:cs="Arial"/>
          <w:color w:val="000000" w:themeColor="text1"/>
          <w:sz w:val="24"/>
          <w:szCs w:val="24"/>
          <w:lang w:val="en-US"/>
        </w:rPr>
        <w:t>. 3, p. 282-299.</w:t>
      </w:r>
      <w:r>
        <w:rPr>
          <w:rFonts w:ascii="Arial" w:hAnsi="Arial" w:cs="Arial"/>
          <w:color w:val="000000" w:themeColor="text1"/>
          <w:sz w:val="24"/>
          <w:szCs w:val="24"/>
          <w:lang w:val="en-US"/>
        </w:rPr>
        <w:t xml:space="preserve"> </w:t>
      </w:r>
      <w:r w:rsidRPr="007E6828">
        <w:rPr>
          <w:rFonts w:ascii="Arial" w:hAnsi="Arial" w:cs="Arial"/>
          <w:color w:val="000000" w:themeColor="text1"/>
          <w:sz w:val="24"/>
          <w:szCs w:val="24"/>
        </w:rPr>
        <w:t>2006.</w:t>
      </w:r>
    </w:p>
    <w:p w14:paraId="71B28A51" w14:textId="66D5AC6F" w:rsidR="009E6715" w:rsidRPr="007E6828" w:rsidRDefault="009E6715" w:rsidP="009E6715">
      <w:pPr>
        <w:rPr>
          <w:rFonts w:ascii="Arial" w:hAnsi="Arial" w:cs="Arial"/>
          <w:color w:val="000000" w:themeColor="text1"/>
          <w:sz w:val="24"/>
          <w:szCs w:val="24"/>
        </w:rPr>
      </w:pPr>
      <w:r w:rsidRPr="00807FD4">
        <w:rPr>
          <w:rFonts w:ascii="Arial" w:hAnsi="Arial" w:cs="Arial"/>
          <w:color w:val="000000" w:themeColor="text1"/>
          <w:sz w:val="24"/>
          <w:szCs w:val="24"/>
        </w:rPr>
        <w:t>CAMPOS, Vicente Falconi. Controle da Qualidade Total. Rio de Janeiro: Editora Bloch,</w:t>
      </w:r>
      <w:r>
        <w:rPr>
          <w:rFonts w:ascii="Arial" w:hAnsi="Arial" w:cs="Arial"/>
          <w:color w:val="000000" w:themeColor="text1"/>
          <w:sz w:val="24"/>
          <w:szCs w:val="24"/>
        </w:rPr>
        <w:t xml:space="preserve"> </w:t>
      </w:r>
      <w:r w:rsidRPr="00807FD4">
        <w:rPr>
          <w:rFonts w:ascii="Arial" w:hAnsi="Arial" w:cs="Arial"/>
          <w:color w:val="000000" w:themeColor="text1"/>
          <w:sz w:val="24"/>
          <w:szCs w:val="24"/>
        </w:rPr>
        <w:t>3ª edição, 1992.</w:t>
      </w:r>
    </w:p>
    <w:p w14:paraId="371FF39D" w14:textId="23144D5F" w:rsidR="00C34C88" w:rsidRDefault="00C34C88" w:rsidP="00544F5C">
      <w:pPr>
        <w:spacing w:after="0" w:line="240" w:lineRule="auto"/>
        <w:rPr>
          <w:rFonts w:ascii="Arial" w:hAnsi="Arial" w:cs="Arial"/>
          <w:color w:val="000000"/>
          <w:sz w:val="24"/>
          <w:szCs w:val="24"/>
          <w:shd w:val="clear" w:color="auto" w:fill="FFFFFF"/>
          <w:lang w:val="en-US"/>
        </w:rPr>
      </w:pPr>
      <w:r w:rsidRPr="007E6828">
        <w:rPr>
          <w:rFonts w:ascii="Arial" w:hAnsi="Arial" w:cs="Arial"/>
          <w:color w:val="000000"/>
          <w:sz w:val="24"/>
          <w:szCs w:val="24"/>
          <w:shd w:val="clear" w:color="auto" w:fill="FFFFFF"/>
        </w:rPr>
        <w:t>CHOPRA, S</w:t>
      </w:r>
      <w:r w:rsidR="002F2AC4" w:rsidRPr="007E6828">
        <w:rPr>
          <w:rFonts w:ascii="Arial" w:hAnsi="Arial" w:cs="Arial"/>
          <w:color w:val="000000"/>
          <w:sz w:val="24"/>
          <w:szCs w:val="24"/>
          <w:shd w:val="clear" w:color="auto" w:fill="FFFFFF"/>
        </w:rPr>
        <w:t>.,</w:t>
      </w:r>
      <w:r w:rsidRPr="007E6828">
        <w:rPr>
          <w:rFonts w:ascii="Arial" w:hAnsi="Arial" w:cs="Arial"/>
          <w:color w:val="000000"/>
          <w:sz w:val="24"/>
          <w:szCs w:val="24"/>
          <w:shd w:val="clear" w:color="auto" w:fill="FFFFFF"/>
        </w:rPr>
        <w:t xml:space="preserve"> MEINDL, P. </w:t>
      </w:r>
      <w:r w:rsidRPr="007E6828">
        <w:rPr>
          <w:rFonts w:ascii="Arial" w:hAnsi="Arial" w:cs="Arial"/>
          <w:bCs/>
          <w:color w:val="000000"/>
          <w:sz w:val="24"/>
          <w:szCs w:val="24"/>
          <w:shd w:val="clear" w:color="auto" w:fill="FFFFFF"/>
        </w:rPr>
        <w:t>Gerenciamento da Cadeia de Suprimentos</w:t>
      </w:r>
      <w:r w:rsidRPr="007E6828">
        <w:rPr>
          <w:rFonts w:ascii="Arial" w:hAnsi="Arial" w:cs="Arial"/>
          <w:color w:val="000000"/>
          <w:sz w:val="24"/>
          <w:szCs w:val="24"/>
          <w:shd w:val="clear" w:color="auto" w:fill="FFFFFF"/>
        </w:rPr>
        <w:t>: estratégias, planejamento e operação.</w:t>
      </w:r>
      <w:r w:rsidR="002F2AC4" w:rsidRPr="007E6828">
        <w:rPr>
          <w:rFonts w:ascii="Arial" w:hAnsi="Arial" w:cs="Arial"/>
          <w:color w:val="000000"/>
          <w:sz w:val="24"/>
          <w:szCs w:val="24"/>
          <w:shd w:val="clear" w:color="auto" w:fill="FFFFFF"/>
        </w:rPr>
        <w:t xml:space="preserve"> </w:t>
      </w:r>
      <w:proofErr w:type="spellStart"/>
      <w:r w:rsidRPr="002F2AC4">
        <w:rPr>
          <w:rFonts w:ascii="Arial" w:hAnsi="Arial" w:cs="Arial"/>
          <w:b/>
          <w:color w:val="000000"/>
          <w:sz w:val="24"/>
          <w:szCs w:val="24"/>
          <w:shd w:val="clear" w:color="auto" w:fill="FFFFFF"/>
          <w:lang w:val="en-US"/>
        </w:rPr>
        <w:t>Editora</w:t>
      </w:r>
      <w:proofErr w:type="spellEnd"/>
      <w:r w:rsidRPr="002F2AC4">
        <w:rPr>
          <w:rFonts w:ascii="Arial" w:hAnsi="Arial" w:cs="Arial"/>
          <w:b/>
          <w:color w:val="000000"/>
          <w:sz w:val="24"/>
          <w:szCs w:val="24"/>
          <w:shd w:val="clear" w:color="auto" w:fill="FFFFFF"/>
          <w:lang w:val="en-US"/>
        </w:rPr>
        <w:t xml:space="preserve"> Pearson</w:t>
      </w:r>
      <w:r w:rsidRPr="002F2AC4">
        <w:rPr>
          <w:rFonts w:ascii="Arial" w:hAnsi="Arial" w:cs="Arial"/>
          <w:color w:val="000000"/>
          <w:sz w:val="24"/>
          <w:szCs w:val="24"/>
          <w:shd w:val="clear" w:color="auto" w:fill="FFFFFF"/>
          <w:lang w:val="en-US"/>
        </w:rPr>
        <w:t xml:space="preserve">, </w:t>
      </w:r>
      <w:r w:rsidR="002F2AC4" w:rsidRPr="002F2AC4">
        <w:rPr>
          <w:rFonts w:ascii="Arial" w:hAnsi="Arial" w:cs="Arial"/>
          <w:color w:val="000000"/>
          <w:sz w:val="24"/>
          <w:szCs w:val="24"/>
          <w:shd w:val="clear" w:color="auto" w:fill="FFFFFF"/>
          <w:lang w:val="en-US"/>
        </w:rPr>
        <w:t xml:space="preserve">1. </w:t>
      </w:r>
      <w:r w:rsidR="002F2AC4">
        <w:rPr>
          <w:rFonts w:ascii="Arial" w:hAnsi="Arial" w:cs="Arial"/>
          <w:color w:val="000000"/>
          <w:sz w:val="24"/>
          <w:szCs w:val="24"/>
          <w:shd w:val="clear" w:color="auto" w:fill="FFFFFF"/>
          <w:lang w:val="en-US"/>
        </w:rPr>
        <w:t xml:space="preserve">Ed, p 480, </w:t>
      </w:r>
      <w:r w:rsidRPr="002F2AC4">
        <w:rPr>
          <w:rFonts w:ascii="Arial" w:hAnsi="Arial" w:cs="Arial"/>
          <w:color w:val="000000"/>
          <w:sz w:val="24"/>
          <w:szCs w:val="24"/>
          <w:shd w:val="clear" w:color="auto" w:fill="FFFFFF"/>
          <w:lang w:val="en-US"/>
        </w:rPr>
        <w:t xml:space="preserve">2022. </w:t>
      </w:r>
    </w:p>
    <w:p w14:paraId="7E43213C" w14:textId="77777777" w:rsidR="00AE417E" w:rsidRPr="00725389" w:rsidRDefault="00AE417E" w:rsidP="00544F5C">
      <w:pPr>
        <w:spacing w:after="0" w:line="240" w:lineRule="auto"/>
        <w:rPr>
          <w:rFonts w:ascii="Arial" w:hAnsi="Arial" w:cs="Arial"/>
          <w:color w:val="000000"/>
          <w:sz w:val="24"/>
          <w:szCs w:val="24"/>
          <w:shd w:val="clear" w:color="auto" w:fill="FFFFFF"/>
          <w:lang w:val="en-US"/>
        </w:rPr>
      </w:pPr>
    </w:p>
    <w:p w14:paraId="05A13667" w14:textId="5CE8FD84" w:rsidR="00C34C88" w:rsidRPr="002F2AC4" w:rsidRDefault="00C34C88" w:rsidP="00544F5C">
      <w:pPr>
        <w:spacing w:after="0" w:line="240" w:lineRule="auto"/>
        <w:rPr>
          <w:rFonts w:ascii="Arial" w:hAnsi="Arial" w:cs="Arial"/>
          <w:color w:val="000000"/>
          <w:sz w:val="24"/>
          <w:szCs w:val="24"/>
          <w:shd w:val="clear" w:color="auto" w:fill="FFFFFF"/>
        </w:rPr>
      </w:pPr>
      <w:r w:rsidRPr="003B66BE">
        <w:rPr>
          <w:rFonts w:ascii="Arial" w:hAnsi="Arial" w:cs="Arial"/>
          <w:color w:val="000000"/>
          <w:sz w:val="24"/>
          <w:szCs w:val="24"/>
          <w:shd w:val="clear" w:color="auto" w:fill="FFFFFF"/>
          <w:lang w:val="en-US"/>
        </w:rPr>
        <w:t>CHRISTOPHER, M. </w:t>
      </w:r>
      <w:r w:rsidRPr="002F2AC4">
        <w:rPr>
          <w:rFonts w:ascii="Arial" w:hAnsi="Arial" w:cs="Arial"/>
          <w:bCs/>
          <w:color w:val="000000"/>
          <w:sz w:val="24"/>
          <w:szCs w:val="24"/>
          <w:shd w:val="clear" w:color="auto" w:fill="FFFFFF"/>
          <w:lang w:val="en-US"/>
        </w:rPr>
        <w:t>LOGISTICS &amp; SUPPLY CHAIN MANAGEMENT</w:t>
      </w:r>
      <w:r w:rsidR="002F2AC4">
        <w:rPr>
          <w:rFonts w:ascii="Arial" w:hAnsi="Arial" w:cs="Arial"/>
          <w:color w:val="000000"/>
          <w:sz w:val="24"/>
          <w:szCs w:val="24"/>
          <w:shd w:val="clear" w:color="auto" w:fill="FFFFFF"/>
          <w:lang w:val="en-US"/>
        </w:rPr>
        <w:t xml:space="preserve">. </w:t>
      </w:r>
      <w:r w:rsidRPr="002F2AC4">
        <w:rPr>
          <w:rFonts w:ascii="Arial" w:hAnsi="Arial" w:cs="Arial"/>
          <w:b/>
          <w:color w:val="000000"/>
          <w:sz w:val="24"/>
          <w:szCs w:val="24"/>
          <w:shd w:val="clear" w:color="auto" w:fill="FFFFFF"/>
          <w:lang w:val="en-US"/>
        </w:rPr>
        <w:t>Great Britain: PEARSON EDUCATION LIMITED</w:t>
      </w:r>
      <w:r w:rsidRPr="003B66BE">
        <w:rPr>
          <w:rFonts w:ascii="Arial" w:hAnsi="Arial" w:cs="Arial"/>
          <w:color w:val="000000"/>
          <w:sz w:val="24"/>
          <w:szCs w:val="24"/>
          <w:shd w:val="clear" w:color="auto" w:fill="FFFFFF"/>
          <w:lang w:val="en-US"/>
        </w:rPr>
        <w:t xml:space="preserve">, </w:t>
      </w:r>
      <w:r w:rsidR="002F2AC4">
        <w:rPr>
          <w:rFonts w:ascii="Arial" w:hAnsi="Arial" w:cs="Arial"/>
          <w:color w:val="000000"/>
          <w:sz w:val="24"/>
          <w:szCs w:val="24"/>
          <w:shd w:val="clear" w:color="auto" w:fill="FFFFFF"/>
          <w:lang w:val="en-US"/>
        </w:rPr>
        <w:t>4 ed., p.</w:t>
      </w:r>
      <w:r w:rsidRPr="003B66BE">
        <w:rPr>
          <w:rFonts w:ascii="Arial" w:hAnsi="Arial" w:cs="Arial"/>
          <w:color w:val="000000"/>
          <w:sz w:val="24"/>
          <w:szCs w:val="24"/>
          <w:shd w:val="clear" w:color="auto" w:fill="FFFFFF"/>
          <w:lang w:val="en-US"/>
        </w:rPr>
        <w:t xml:space="preserve"> </w:t>
      </w:r>
      <w:r w:rsidR="002F2AC4">
        <w:rPr>
          <w:rFonts w:ascii="Arial" w:hAnsi="Arial" w:cs="Arial"/>
          <w:color w:val="000000"/>
          <w:sz w:val="24"/>
          <w:szCs w:val="24"/>
          <w:shd w:val="clear" w:color="auto" w:fill="FFFFFF"/>
          <w:lang w:val="en-US"/>
        </w:rPr>
        <w:t xml:space="preserve">276. </w:t>
      </w:r>
      <w:r w:rsidR="002F2AC4" w:rsidRPr="002F2AC4">
        <w:rPr>
          <w:rFonts w:ascii="Arial" w:hAnsi="Arial" w:cs="Arial"/>
          <w:color w:val="000000"/>
          <w:sz w:val="24"/>
          <w:szCs w:val="24"/>
          <w:shd w:val="clear" w:color="auto" w:fill="FFFFFF"/>
        </w:rPr>
        <w:t>2011.</w:t>
      </w:r>
      <w:r w:rsidRPr="002F2AC4">
        <w:rPr>
          <w:rFonts w:ascii="Arial" w:hAnsi="Arial" w:cs="Arial"/>
          <w:color w:val="000000"/>
          <w:sz w:val="24"/>
          <w:szCs w:val="24"/>
          <w:shd w:val="clear" w:color="auto" w:fill="FFFFFF"/>
        </w:rPr>
        <w:t xml:space="preserve"> </w:t>
      </w:r>
    </w:p>
    <w:p w14:paraId="705EE711" w14:textId="77777777" w:rsidR="00AE417E" w:rsidRPr="002F2AC4" w:rsidRDefault="00AE417E" w:rsidP="00544F5C">
      <w:pPr>
        <w:spacing w:after="0" w:line="240" w:lineRule="auto"/>
        <w:rPr>
          <w:rFonts w:ascii="Arial" w:hAnsi="Arial" w:cs="Arial"/>
          <w:color w:val="000000"/>
          <w:sz w:val="24"/>
          <w:szCs w:val="24"/>
          <w:shd w:val="clear" w:color="auto" w:fill="FFFFFF"/>
        </w:rPr>
      </w:pPr>
    </w:p>
    <w:p w14:paraId="590AC3B6" w14:textId="7152A025" w:rsidR="00C34C88" w:rsidRPr="00593964" w:rsidRDefault="00C34C88" w:rsidP="00544F5C">
      <w:pPr>
        <w:spacing w:after="0" w:line="240" w:lineRule="auto"/>
        <w:rPr>
          <w:rFonts w:ascii="Arial" w:hAnsi="Arial" w:cs="Arial"/>
          <w:color w:val="000000"/>
          <w:sz w:val="24"/>
          <w:szCs w:val="24"/>
          <w:shd w:val="clear" w:color="auto" w:fill="FFFFFF"/>
        </w:rPr>
      </w:pPr>
      <w:r w:rsidRPr="003B66BE">
        <w:rPr>
          <w:rFonts w:ascii="Arial" w:hAnsi="Arial" w:cs="Arial"/>
          <w:color w:val="000000"/>
          <w:sz w:val="24"/>
          <w:szCs w:val="24"/>
          <w:shd w:val="clear" w:color="auto" w:fill="FFFFFF"/>
        </w:rPr>
        <w:t>CONFEDERAÇÃO NACIONAL DA INDÚSTRIA (Brasil). Indústria já é afetada pela crise do novo coronavírus. </w:t>
      </w:r>
      <w:r w:rsidRPr="003B66BE">
        <w:rPr>
          <w:rFonts w:ascii="Arial" w:hAnsi="Arial" w:cs="Arial"/>
          <w:b/>
          <w:bCs/>
          <w:color w:val="000000"/>
          <w:sz w:val="24"/>
          <w:szCs w:val="24"/>
          <w:shd w:val="clear" w:color="auto" w:fill="FFFFFF"/>
        </w:rPr>
        <w:t xml:space="preserve">CE - Impactos </w:t>
      </w:r>
      <w:proofErr w:type="gramStart"/>
      <w:r w:rsidRPr="003B66BE">
        <w:rPr>
          <w:rFonts w:ascii="Arial" w:hAnsi="Arial" w:cs="Arial"/>
          <w:b/>
          <w:bCs/>
          <w:color w:val="000000"/>
          <w:sz w:val="24"/>
          <w:szCs w:val="24"/>
          <w:shd w:val="clear" w:color="auto" w:fill="FFFFFF"/>
        </w:rPr>
        <w:t>coronavírus</w:t>
      </w:r>
      <w:r w:rsidRPr="003B66BE">
        <w:rPr>
          <w:rFonts w:ascii="Arial" w:hAnsi="Arial" w:cs="Arial"/>
          <w:color w:val="000000"/>
          <w:sz w:val="24"/>
          <w:szCs w:val="24"/>
          <w:shd w:val="clear" w:color="auto" w:fill="FFFFFF"/>
        </w:rPr>
        <w:t>,  v.</w:t>
      </w:r>
      <w:proofErr w:type="gramEnd"/>
      <w:r w:rsidRPr="003B66BE">
        <w:rPr>
          <w:rFonts w:ascii="Arial" w:hAnsi="Arial" w:cs="Arial"/>
          <w:color w:val="000000"/>
          <w:sz w:val="24"/>
          <w:szCs w:val="24"/>
          <w:shd w:val="clear" w:color="auto" w:fill="FFFFFF"/>
        </w:rPr>
        <w:t xml:space="preserve"> 7, n. 1, 30 mar. 2020. </w:t>
      </w:r>
    </w:p>
    <w:p w14:paraId="7E95024A" w14:textId="3585DFC6" w:rsidR="003C4EC4" w:rsidRPr="00593964" w:rsidRDefault="003C4EC4" w:rsidP="00544F5C">
      <w:pPr>
        <w:spacing w:after="0" w:line="240" w:lineRule="auto"/>
        <w:rPr>
          <w:rFonts w:ascii="Arial" w:hAnsi="Arial" w:cs="Arial"/>
          <w:color w:val="000000"/>
          <w:sz w:val="24"/>
          <w:szCs w:val="24"/>
          <w:shd w:val="clear" w:color="auto" w:fill="FFFFFF"/>
        </w:rPr>
      </w:pPr>
    </w:p>
    <w:p w14:paraId="6BE67164" w14:textId="09D69A90" w:rsidR="003C4EC4" w:rsidRPr="00593964" w:rsidRDefault="003C4EC4" w:rsidP="003C4EC4">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rPr>
        <w:t>CRUZ, Nuno Miguel Pereira. Implementação de ferramentas Lean Manufacturing no processo de injeção de plásticos. </w:t>
      </w:r>
      <w:proofErr w:type="spellStart"/>
      <w:r w:rsidRPr="00593964">
        <w:rPr>
          <w:rFonts w:ascii="Arial" w:hAnsi="Arial" w:cs="Arial"/>
          <w:b/>
          <w:bCs/>
          <w:color w:val="000000" w:themeColor="text1"/>
          <w:sz w:val="24"/>
          <w:szCs w:val="24"/>
          <w:shd w:val="clear" w:color="auto" w:fill="FFFFFF"/>
          <w:lang w:val="en-US"/>
        </w:rPr>
        <w:t>Universidade</w:t>
      </w:r>
      <w:proofErr w:type="spellEnd"/>
      <w:r w:rsidRPr="00593964">
        <w:rPr>
          <w:rFonts w:ascii="Arial" w:hAnsi="Arial" w:cs="Arial"/>
          <w:b/>
          <w:bCs/>
          <w:color w:val="000000" w:themeColor="text1"/>
          <w:sz w:val="24"/>
          <w:szCs w:val="24"/>
          <w:shd w:val="clear" w:color="auto" w:fill="FFFFFF"/>
          <w:lang w:val="en-US"/>
        </w:rPr>
        <w:t xml:space="preserve"> do Minho</w:t>
      </w:r>
      <w:r w:rsidRPr="00593964">
        <w:rPr>
          <w:rFonts w:ascii="Arial" w:hAnsi="Arial" w:cs="Arial"/>
          <w:color w:val="000000" w:themeColor="text1"/>
          <w:sz w:val="24"/>
          <w:szCs w:val="24"/>
          <w:shd w:val="clear" w:color="auto" w:fill="FFFFFF"/>
          <w:lang w:val="en-US"/>
        </w:rPr>
        <w:t xml:space="preserve">, </w:t>
      </w:r>
      <w:proofErr w:type="spellStart"/>
      <w:r w:rsidRPr="00593964">
        <w:rPr>
          <w:rFonts w:ascii="Arial" w:hAnsi="Arial" w:cs="Arial"/>
          <w:color w:val="000000" w:themeColor="text1"/>
          <w:sz w:val="24"/>
          <w:szCs w:val="24"/>
          <w:shd w:val="clear" w:color="auto" w:fill="FFFFFF"/>
          <w:lang w:val="en-US"/>
        </w:rPr>
        <w:t>Outubro</w:t>
      </w:r>
      <w:proofErr w:type="spellEnd"/>
      <w:r w:rsidRPr="00593964">
        <w:rPr>
          <w:rFonts w:ascii="Arial" w:hAnsi="Arial" w:cs="Arial"/>
          <w:color w:val="000000" w:themeColor="text1"/>
          <w:sz w:val="24"/>
          <w:szCs w:val="24"/>
          <w:shd w:val="clear" w:color="auto" w:fill="FFFFFF"/>
          <w:lang w:val="en-US"/>
        </w:rPr>
        <w:t xml:space="preserve"> 2013. </w:t>
      </w:r>
    </w:p>
    <w:p w14:paraId="2B7E8B04" w14:textId="30A7D260" w:rsidR="003C4EC4" w:rsidRPr="00593964" w:rsidRDefault="003C4EC4" w:rsidP="00544F5C">
      <w:pPr>
        <w:spacing w:after="0" w:line="240" w:lineRule="auto"/>
        <w:rPr>
          <w:rFonts w:ascii="Arial" w:hAnsi="Arial" w:cs="Arial"/>
          <w:color w:val="000000"/>
          <w:sz w:val="24"/>
          <w:szCs w:val="24"/>
          <w:shd w:val="clear" w:color="auto" w:fill="FFFFFF"/>
          <w:lang w:val="en-US"/>
        </w:rPr>
      </w:pPr>
    </w:p>
    <w:p w14:paraId="435BF357" w14:textId="5688CD47" w:rsidR="003C4EC4" w:rsidRDefault="003C4EC4" w:rsidP="003C4EC4">
      <w:pPr>
        <w:spacing w:line="240" w:lineRule="auto"/>
        <w:rPr>
          <w:rFonts w:ascii="Arial" w:hAnsi="Arial" w:cs="Arial"/>
          <w:color w:val="000000" w:themeColor="text1"/>
          <w:sz w:val="24"/>
          <w:szCs w:val="24"/>
          <w:lang w:val="en-US"/>
        </w:rPr>
      </w:pPr>
      <w:r w:rsidRPr="00494748">
        <w:rPr>
          <w:rFonts w:ascii="Arial" w:hAnsi="Arial" w:cs="Arial"/>
          <w:color w:val="000000" w:themeColor="text1"/>
          <w:sz w:val="24"/>
          <w:szCs w:val="24"/>
          <w:lang w:val="en-US"/>
        </w:rPr>
        <w:t>CUDNEY</w:t>
      </w:r>
      <w:r>
        <w:rPr>
          <w:rFonts w:ascii="Arial" w:hAnsi="Arial" w:cs="Arial"/>
          <w:color w:val="000000" w:themeColor="text1"/>
          <w:sz w:val="24"/>
          <w:szCs w:val="24"/>
          <w:lang w:val="en-US"/>
        </w:rPr>
        <w:t>, E.,</w:t>
      </w:r>
      <w:r w:rsidRPr="00F535EA">
        <w:rPr>
          <w:rFonts w:ascii="Arial" w:hAnsi="Arial" w:cs="Arial"/>
          <w:color w:val="000000" w:themeColor="text1"/>
          <w:sz w:val="24"/>
          <w:szCs w:val="24"/>
          <w:lang w:val="en-US"/>
        </w:rPr>
        <w:t xml:space="preserve"> ELROD, C. Incorporating lean concepts into supply chain management, </w:t>
      </w:r>
      <w:r w:rsidRPr="00494748">
        <w:rPr>
          <w:rFonts w:ascii="Arial" w:hAnsi="Arial" w:cs="Arial"/>
          <w:b/>
          <w:color w:val="000000" w:themeColor="text1"/>
          <w:sz w:val="24"/>
          <w:szCs w:val="24"/>
          <w:lang w:val="en-US"/>
        </w:rPr>
        <w:t>International Journal of Six Sigma Competitive Advantage,</w:t>
      </w:r>
      <w:r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Pr="00F535EA">
        <w:rPr>
          <w:rFonts w:ascii="Arial" w:hAnsi="Arial" w:cs="Arial"/>
          <w:color w:val="000000" w:themeColor="text1"/>
          <w:sz w:val="24"/>
          <w:szCs w:val="24"/>
          <w:lang w:val="en-US"/>
        </w:rPr>
        <w:t xml:space="preserve">. 6 </w:t>
      </w:r>
      <w:proofErr w:type="spellStart"/>
      <w:r>
        <w:rPr>
          <w:rFonts w:ascii="Arial" w:hAnsi="Arial" w:cs="Arial"/>
          <w:color w:val="000000" w:themeColor="text1"/>
          <w:sz w:val="24"/>
          <w:szCs w:val="24"/>
          <w:lang w:val="en-US"/>
        </w:rPr>
        <w:t>vn</w:t>
      </w:r>
      <w:proofErr w:type="spellEnd"/>
      <w:r w:rsidRPr="00F535EA">
        <w:rPr>
          <w:rFonts w:ascii="Arial" w:hAnsi="Arial" w:cs="Arial"/>
          <w:color w:val="000000" w:themeColor="text1"/>
          <w:sz w:val="24"/>
          <w:szCs w:val="24"/>
          <w:lang w:val="en-US"/>
        </w:rPr>
        <w:t xml:space="preserve"> </w:t>
      </w:r>
      <w:r w:rsidRPr="001649A6">
        <w:rPr>
          <w:rFonts w:ascii="Arial" w:hAnsi="Arial" w:cs="Arial"/>
          <w:color w:val="000000" w:themeColor="text1"/>
          <w:sz w:val="24"/>
          <w:szCs w:val="24"/>
          <w:lang w:val="en-US"/>
        </w:rPr>
        <w:t>½, p. 12-30.</w:t>
      </w:r>
      <w:r>
        <w:rPr>
          <w:rFonts w:ascii="Arial" w:hAnsi="Arial" w:cs="Arial"/>
          <w:color w:val="000000" w:themeColor="text1"/>
          <w:sz w:val="24"/>
          <w:szCs w:val="24"/>
          <w:lang w:val="en-US"/>
        </w:rPr>
        <w:t xml:space="preserve"> </w:t>
      </w:r>
      <w:proofErr w:type="gramStart"/>
      <w:r>
        <w:rPr>
          <w:rFonts w:ascii="Arial" w:hAnsi="Arial" w:cs="Arial"/>
          <w:color w:val="000000" w:themeColor="text1"/>
          <w:sz w:val="24"/>
          <w:szCs w:val="24"/>
          <w:lang w:val="en-US"/>
        </w:rPr>
        <w:t>2010;</w:t>
      </w:r>
      <w:proofErr w:type="gramEnd"/>
    </w:p>
    <w:p w14:paraId="51C4249F" w14:textId="77777777" w:rsidR="003C4EC4" w:rsidRPr="00725389" w:rsidRDefault="003C4EC4" w:rsidP="003C4EC4">
      <w:pPr>
        <w:spacing w:after="0" w:line="240" w:lineRule="auto"/>
        <w:rPr>
          <w:rFonts w:ascii="Arial" w:hAnsi="Arial" w:cs="Arial"/>
          <w:color w:val="000000"/>
          <w:sz w:val="24"/>
          <w:szCs w:val="24"/>
          <w:shd w:val="clear" w:color="auto" w:fill="FFFFFF"/>
          <w:lang w:val="en-US"/>
        </w:rPr>
      </w:pPr>
      <w:r w:rsidRPr="00593964">
        <w:rPr>
          <w:rFonts w:ascii="Arial" w:hAnsi="Arial" w:cs="Arial"/>
          <w:color w:val="000000"/>
          <w:sz w:val="24"/>
          <w:szCs w:val="24"/>
          <w:shd w:val="clear" w:color="auto" w:fill="FFFFFF"/>
          <w:lang w:val="en-US"/>
        </w:rPr>
        <w:t xml:space="preserve">DRUCKER, P. </w:t>
      </w:r>
      <w:proofErr w:type="spellStart"/>
      <w:r w:rsidRPr="00593964">
        <w:rPr>
          <w:rFonts w:ascii="Arial" w:hAnsi="Arial" w:cs="Arial"/>
          <w:b/>
          <w:bCs/>
          <w:color w:val="000000"/>
          <w:sz w:val="24"/>
          <w:szCs w:val="24"/>
          <w:shd w:val="clear" w:color="auto" w:fill="FFFFFF"/>
          <w:lang w:val="en-US"/>
        </w:rPr>
        <w:t>Introdução</w:t>
      </w:r>
      <w:proofErr w:type="spellEnd"/>
      <w:r w:rsidRPr="00593964">
        <w:rPr>
          <w:rFonts w:ascii="Arial" w:hAnsi="Arial" w:cs="Arial"/>
          <w:b/>
          <w:bCs/>
          <w:color w:val="000000"/>
          <w:sz w:val="24"/>
          <w:szCs w:val="24"/>
          <w:shd w:val="clear" w:color="auto" w:fill="FFFFFF"/>
          <w:lang w:val="en-US"/>
        </w:rPr>
        <w:t xml:space="preserve"> à </w:t>
      </w:r>
      <w:proofErr w:type="spellStart"/>
      <w:r w:rsidRPr="00593964">
        <w:rPr>
          <w:rFonts w:ascii="Arial" w:hAnsi="Arial" w:cs="Arial"/>
          <w:b/>
          <w:bCs/>
          <w:color w:val="000000"/>
          <w:sz w:val="24"/>
          <w:szCs w:val="24"/>
          <w:shd w:val="clear" w:color="auto" w:fill="FFFFFF"/>
          <w:lang w:val="en-US"/>
        </w:rPr>
        <w:t>Administração</w:t>
      </w:r>
      <w:proofErr w:type="spellEnd"/>
      <w:r w:rsidRPr="00593964">
        <w:rPr>
          <w:rFonts w:ascii="Arial" w:hAnsi="Arial" w:cs="Arial"/>
          <w:color w:val="000000"/>
          <w:sz w:val="24"/>
          <w:szCs w:val="24"/>
          <w:shd w:val="clear" w:color="auto" w:fill="FFFFFF"/>
          <w:lang w:val="en-US"/>
        </w:rPr>
        <w:t xml:space="preserve">. </w:t>
      </w:r>
      <w:r w:rsidRPr="00617420">
        <w:rPr>
          <w:rFonts w:ascii="Arial" w:hAnsi="Arial" w:cs="Arial"/>
          <w:color w:val="000000"/>
          <w:sz w:val="24"/>
          <w:szCs w:val="24"/>
          <w:shd w:val="clear" w:color="auto" w:fill="FFFFFF"/>
          <w:lang w:val="en-US"/>
        </w:rPr>
        <w:t xml:space="preserve">São Paulo: </w:t>
      </w:r>
      <w:proofErr w:type="spellStart"/>
      <w:r w:rsidRPr="00617420">
        <w:rPr>
          <w:rFonts w:ascii="Arial" w:hAnsi="Arial" w:cs="Arial"/>
          <w:color w:val="000000"/>
          <w:sz w:val="24"/>
          <w:szCs w:val="24"/>
          <w:shd w:val="clear" w:color="auto" w:fill="FFFFFF"/>
          <w:lang w:val="en-US"/>
        </w:rPr>
        <w:t>Pioneira</w:t>
      </w:r>
      <w:proofErr w:type="spellEnd"/>
      <w:r w:rsidRPr="00617420">
        <w:rPr>
          <w:rFonts w:ascii="Arial" w:hAnsi="Arial" w:cs="Arial"/>
          <w:color w:val="000000"/>
          <w:sz w:val="24"/>
          <w:szCs w:val="24"/>
          <w:shd w:val="clear" w:color="auto" w:fill="FFFFFF"/>
          <w:lang w:val="en-US"/>
        </w:rPr>
        <w:t>, 1984</w:t>
      </w:r>
      <w:r>
        <w:rPr>
          <w:rFonts w:ascii="Arial" w:hAnsi="Arial" w:cs="Arial"/>
          <w:color w:val="000000"/>
          <w:sz w:val="24"/>
          <w:szCs w:val="24"/>
          <w:shd w:val="clear" w:color="auto" w:fill="FFFFFF"/>
          <w:lang w:val="en-US"/>
        </w:rPr>
        <w:t>.</w:t>
      </w:r>
    </w:p>
    <w:p w14:paraId="0618F76F" w14:textId="08F4482E" w:rsidR="00494748" w:rsidRPr="00593964" w:rsidRDefault="003C4EC4" w:rsidP="003C4EC4">
      <w:pPr>
        <w:spacing w:line="240" w:lineRule="auto"/>
        <w:rPr>
          <w:rFonts w:ascii="Arial" w:hAnsi="Arial" w:cs="Arial"/>
          <w:color w:val="000000" w:themeColor="text1"/>
          <w:sz w:val="24"/>
          <w:szCs w:val="24"/>
          <w:shd w:val="clear" w:color="auto" w:fill="FFFFFF"/>
        </w:rPr>
      </w:pPr>
      <w:r w:rsidRPr="00F535EA">
        <w:rPr>
          <w:rFonts w:ascii="Arial" w:hAnsi="Arial" w:cs="Arial"/>
          <w:color w:val="000000" w:themeColor="text1"/>
          <w:sz w:val="24"/>
          <w:szCs w:val="24"/>
          <w:shd w:val="clear" w:color="auto" w:fill="FFFFFF"/>
          <w:lang w:val="en-US"/>
        </w:rPr>
        <w:t>FELD, W</w:t>
      </w:r>
      <w:r>
        <w:rPr>
          <w:rFonts w:ascii="Arial" w:hAnsi="Arial" w:cs="Arial"/>
          <w:color w:val="000000" w:themeColor="text1"/>
          <w:sz w:val="24"/>
          <w:szCs w:val="24"/>
          <w:shd w:val="clear" w:color="auto" w:fill="FFFFFF"/>
          <w:lang w:val="en-US"/>
        </w:rPr>
        <w:t>.</w:t>
      </w:r>
      <w:r w:rsidRPr="00F535EA">
        <w:rPr>
          <w:rFonts w:ascii="Arial" w:hAnsi="Arial" w:cs="Arial"/>
          <w:color w:val="000000" w:themeColor="text1"/>
          <w:sz w:val="24"/>
          <w:szCs w:val="24"/>
          <w:shd w:val="clear" w:color="auto" w:fill="FFFFFF"/>
          <w:lang w:val="en-US"/>
        </w:rPr>
        <w:t xml:space="preserve"> M. </w:t>
      </w:r>
      <w:r w:rsidRPr="00F535EA">
        <w:rPr>
          <w:rFonts w:ascii="Arial" w:hAnsi="Arial" w:cs="Arial"/>
          <w:b/>
          <w:bCs/>
          <w:color w:val="000000" w:themeColor="text1"/>
          <w:sz w:val="24"/>
          <w:szCs w:val="24"/>
          <w:shd w:val="clear" w:color="auto" w:fill="FFFFFF"/>
          <w:lang w:val="en-US"/>
        </w:rPr>
        <w:t>Lean Manufacturing</w:t>
      </w:r>
      <w:r w:rsidRPr="00F535EA">
        <w:rPr>
          <w:rFonts w:ascii="Arial" w:hAnsi="Arial" w:cs="Arial"/>
          <w:color w:val="000000" w:themeColor="text1"/>
          <w:sz w:val="24"/>
          <w:szCs w:val="24"/>
          <w:shd w:val="clear" w:color="auto" w:fill="FFFFFF"/>
          <w:lang w:val="en-US"/>
        </w:rPr>
        <w:t xml:space="preserve">: Tools, Techniques and How to Use Them. 1. ed. </w:t>
      </w:r>
      <w:r w:rsidRPr="00593964">
        <w:rPr>
          <w:rFonts w:ascii="Arial" w:hAnsi="Arial" w:cs="Arial"/>
          <w:color w:val="000000" w:themeColor="text1"/>
          <w:sz w:val="24"/>
          <w:szCs w:val="24"/>
          <w:shd w:val="clear" w:color="auto" w:fill="FFFFFF"/>
        </w:rPr>
        <w:t xml:space="preserve">United States </w:t>
      </w:r>
      <w:proofErr w:type="spellStart"/>
      <w:r w:rsidRPr="00593964">
        <w:rPr>
          <w:rFonts w:ascii="Arial" w:hAnsi="Arial" w:cs="Arial"/>
          <w:color w:val="000000" w:themeColor="text1"/>
          <w:sz w:val="24"/>
          <w:szCs w:val="24"/>
          <w:shd w:val="clear" w:color="auto" w:fill="FFFFFF"/>
        </w:rPr>
        <w:t>of</w:t>
      </w:r>
      <w:proofErr w:type="spellEnd"/>
      <w:r w:rsidRPr="00593964">
        <w:rPr>
          <w:rFonts w:ascii="Arial" w:hAnsi="Arial" w:cs="Arial"/>
          <w:color w:val="000000" w:themeColor="text1"/>
          <w:sz w:val="24"/>
          <w:szCs w:val="24"/>
          <w:shd w:val="clear" w:color="auto" w:fill="FFFFFF"/>
        </w:rPr>
        <w:t xml:space="preserve"> </w:t>
      </w:r>
      <w:proofErr w:type="spellStart"/>
      <w:r w:rsidRPr="00593964">
        <w:rPr>
          <w:rFonts w:ascii="Arial" w:hAnsi="Arial" w:cs="Arial"/>
          <w:color w:val="000000" w:themeColor="text1"/>
          <w:sz w:val="24"/>
          <w:szCs w:val="24"/>
          <w:shd w:val="clear" w:color="auto" w:fill="FFFFFF"/>
        </w:rPr>
        <w:t>America</w:t>
      </w:r>
      <w:proofErr w:type="spellEnd"/>
      <w:r w:rsidRPr="00593964">
        <w:rPr>
          <w:rFonts w:ascii="Arial" w:hAnsi="Arial" w:cs="Arial"/>
          <w:color w:val="000000" w:themeColor="text1"/>
          <w:sz w:val="24"/>
          <w:szCs w:val="24"/>
          <w:shd w:val="clear" w:color="auto" w:fill="FFFFFF"/>
        </w:rPr>
        <w:t xml:space="preserve">: St. Lucie Press, 2001. 245 p. </w:t>
      </w:r>
    </w:p>
    <w:p w14:paraId="19769BBE" w14:textId="1E81B33A" w:rsidR="00C34C88" w:rsidRPr="00593964" w:rsidRDefault="00C34C88" w:rsidP="00544F5C">
      <w:pPr>
        <w:spacing w:line="240" w:lineRule="auto"/>
        <w:rPr>
          <w:rFonts w:ascii="Arial" w:hAnsi="Arial" w:cs="Arial"/>
          <w:color w:val="000000" w:themeColor="text1"/>
          <w:sz w:val="24"/>
          <w:szCs w:val="24"/>
          <w:lang w:val="en-US"/>
        </w:rPr>
      </w:pPr>
      <w:r w:rsidRPr="007E6828">
        <w:rPr>
          <w:rFonts w:ascii="Arial" w:hAnsi="Arial" w:cs="Arial"/>
          <w:color w:val="000000" w:themeColor="text1"/>
          <w:sz w:val="24"/>
          <w:szCs w:val="24"/>
          <w:shd w:val="clear" w:color="auto" w:fill="FFFFFF"/>
        </w:rPr>
        <w:t>FERRO, J</w:t>
      </w:r>
      <w:r w:rsidR="00CA03E1" w:rsidRPr="007E6828">
        <w:rPr>
          <w:rFonts w:ascii="Arial" w:hAnsi="Arial" w:cs="Arial"/>
          <w:color w:val="000000" w:themeColor="text1"/>
          <w:sz w:val="24"/>
          <w:szCs w:val="24"/>
          <w:shd w:val="clear" w:color="auto" w:fill="FFFFFF"/>
        </w:rPr>
        <w:t>.</w:t>
      </w:r>
      <w:r w:rsidRPr="007E6828">
        <w:rPr>
          <w:rFonts w:ascii="Arial" w:hAnsi="Arial" w:cs="Arial"/>
          <w:color w:val="000000" w:themeColor="text1"/>
          <w:sz w:val="24"/>
          <w:szCs w:val="24"/>
          <w:shd w:val="clear" w:color="auto" w:fill="FFFFFF"/>
        </w:rPr>
        <w:t xml:space="preserve"> R. Mapeamento do fluxo de valor (VSM): Estado Atual e Futuro. </w:t>
      </w:r>
      <w:r w:rsidRPr="00593964">
        <w:rPr>
          <w:rFonts w:ascii="Arial" w:hAnsi="Arial" w:cs="Arial"/>
          <w:b/>
          <w:bCs/>
          <w:color w:val="000000" w:themeColor="text1"/>
          <w:sz w:val="24"/>
          <w:szCs w:val="24"/>
          <w:shd w:val="clear" w:color="auto" w:fill="FFFFFF"/>
          <w:lang w:val="en-US"/>
        </w:rPr>
        <w:t xml:space="preserve">Lean Institute </w:t>
      </w:r>
      <w:proofErr w:type="spellStart"/>
      <w:r w:rsidRPr="00593964">
        <w:rPr>
          <w:rFonts w:ascii="Arial" w:hAnsi="Arial" w:cs="Arial"/>
          <w:b/>
          <w:bCs/>
          <w:color w:val="000000" w:themeColor="text1"/>
          <w:sz w:val="24"/>
          <w:szCs w:val="24"/>
          <w:shd w:val="clear" w:color="auto" w:fill="FFFFFF"/>
          <w:lang w:val="en-US"/>
        </w:rPr>
        <w:t>Brasil</w:t>
      </w:r>
      <w:proofErr w:type="spellEnd"/>
      <w:r w:rsidRPr="00593964">
        <w:rPr>
          <w:rFonts w:ascii="Arial" w:hAnsi="Arial" w:cs="Arial"/>
          <w:color w:val="000000" w:themeColor="text1"/>
          <w:sz w:val="24"/>
          <w:szCs w:val="24"/>
          <w:shd w:val="clear" w:color="auto" w:fill="FFFFFF"/>
          <w:lang w:val="en-US"/>
        </w:rPr>
        <w:t xml:space="preserve">, set. 2005. </w:t>
      </w:r>
      <w:r w:rsidR="00CA03E1" w:rsidRPr="00593964">
        <w:rPr>
          <w:rFonts w:ascii="Arial" w:hAnsi="Arial" w:cs="Arial"/>
          <w:color w:val="000000" w:themeColor="text1"/>
          <w:sz w:val="24"/>
          <w:szCs w:val="24"/>
          <w:shd w:val="clear" w:color="auto" w:fill="FFFFFF"/>
          <w:lang w:val="en-US"/>
        </w:rPr>
        <w:br/>
      </w:r>
    </w:p>
    <w:p w14:paraId="76417833" w14:textId="7E8FF235" w:rsidR="00C34C88" w:rsidRPr="00845C7D" w:rsidRDefault="00CA03E1" w:rsidP="00544F5C">
      <w:pPr>
        <w:spacing w:line="240" w:lineRule="auto"/>
        <w:rPr>
          <w:rFonts w:ascii="Arial" w:hAnsi="Arial" w:cs="Arial"/>
          <w:color w:val="000000" w:themeColor="text1"/>
          <w:sz w:val="24"/>
          <w:szCs w:val="24"/>
          <w:lang w:val="en-US"/>
        </w:rPr>
      </w:pPr>
      <w:r>
        <w:rPr>
          <w:rFonts w:ascii="Arial" w:hAnsi="Arial" w:cs="Arial"/>
          <w:color w:val="000000" w:themeColor="text1"/>
          <w:sz w:val="24"/>
          <w:szCs w:val="24"/>
          <w:lang w:val="en-US"/>
        </w:rPr>
        <w:t>FLYNN, B. B., HUO, B.,</w:t>
      </w:r>
      <w:r w:rsidR="00C34C88" w:rsidRPr="001649A6">
        <w:rPr>
          <w:rFonts w:ascii="Arial" w:hAnsi="Arial" w:cs="Arial"/>
          <w:color w:val="000000" w:themeColor="text1"/>
          <w:sz w:val="24"/>
          <w:szCs w:val="24"/>
          <w:lang w:val="en-US"/>
        </w:rPr>
        <w:t xml:space="preserve"> ZHAO, X.; The impact of supply chain integration on performance: A contingency and configuration approach. </w:t>
      </w:r>
      <w:r w:rsidR="00C34C88" w:rsidRPr="001649A6">
        <w:rPr>
          <w:rFonts w:ascii="Arial" w:hAnsi="Arial" w:cs="Arial"/>
          <w:b/>
          <w:bCs/>
          <w:color w:val="000000" w:themeColor="text1"/>
          <w:sz w:val="24"/>
          <w:szCs w:val="24"/>
          <w:lang w:val="en-US"/>
        </w:rPr>
        <w:t xml:space="preserve">Journal of Operations </w:t>
      </w:r>
      <w:r w:rsidR="00C34C88" w:rsidRPr="001649A6">
        <w:rPr>
          <w:rFonts w:ascii="Arial" w:hAnsi="Arial" w:cs="Arial"/>
          <w:b/>
          <w:bCs/>
          <w:color w:val="000000" w:themeColor="text1"/>
          <w:sz w:val="24"/>
          <w:szCs w:val="24"/>
          <w:lang w:val="en-US"/>
        </w:rPr>
        <w:lastRenderedPageBreak/>
        <w:t>Management</w:t>
      </w:r>
      <w:r w:rsidR="00C34C88" w:rsidRPr="001649A6">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00C34C88" w:rsidRPr="001649A6">
        <w:rPr>
          <w:rFonts w:ascii="Arial" w:hAnsi="Arial" w:cs="Arial"/>
          <w:color w:val="000000" w:themeColor="text1"/>
          <w:sz w:val="24"/>
          <w:szCs w:val="24"/>
          <w:lang w:val="en-US"/>
        </w:rPr>
        <w:t xml:space="preserve">. 28 </w:t>
      </w:r>
      <w:r>
        <w:rPr>
          <w:rFonts w:ascii="Arial" w:hAnsi="Arial" w:cs="Arial"/>
          <w:color w:val="000000" w:themeColor="text1"/>
          <w:sz w:val="24"/>
          <w:szCs w:val="24"/>
          <w:lang w:val="en-US"/>
        </w:rPr>
        <w:t>v</w:t>
      </w:r>
      <w:r w:rsidR="00C34C88" w:rsidRPr="001649A6">
        <w:rPr>
          <w:rFonts w:ascii="Arial" w:hAnsi="Arial" w:cs="Arial"/>
          <w:color w:val="000000" w:themeColor="text1"/>
          <w:sz w:val="24"/>
          <w:szCs w:val="24"/>
          <w:lang w:val="en-US"/>
        </w:rPr>
        <w:t xml:space="preserve">. 1, </w:t>
      </w:r>
      <w:r>
        <w:rPr>
          <w:rFonts w:ascii="Arial" w:hAnsi="Arial" w:cs="Arial"/>
          <w:color w:val="000000" w:themeColor="text1"/>
          <w:sz w:val="24"/>
          <w:szCs w:val="24"/>
          <w:lang w:val="en-US"/>
        </w:rPr>
        <w:t>p. 58-</w:t>
      </w:r>
      <w:r w:rsidR="00C34C88" w:rsidRPr="001649A6">
        <w:rPr>
          <w:rFonts w:ascii="Arial" w:hAnsi="Arial" w:cs="Arial"/>
          <w:color w:val="000000" w:themeColor="text1"/>
          <w:sz w:val="24"/>
          <w:szCs w:val="24"/>
          <w:lang w:val="en-US"/>
        </w:rPr>
        <w:t xml:space="preserve">71, 2010. </w:t>
      </w:r>
      <w:r>
        <w:rPr>
          <w:rFonts w:ascii="Arial" w:hAnsi="Arial" w:cs="Arial"/>
          <w:color w:val="000000" w:themeColor="text1"/>
          <w:sz w:val="24"/>
          <w:szCs w:val="24"/>
          <w:lang w:val="en-US"/>
        </w:rPr>
        <w:br/>
      </w:r>
    </w:p>
    <w:p w14:paraId="7FDEA40C" w14:textId="3982A610" w:rsidR="003C4EC4" w:rsidRDefault="00F4410E" w:rsidP="00544F5C">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FRAZZON</w:t>
      </w:r>
      <w:r w:rsidR="00C34C88" w:rsidRPr="00F535EA">
        <w:rPr>
          <w:rFonts w:ascii="Arial" w:hAnsi="Arial" w:cs="Arial"/>
          <w:color w:val="000000" w:themeColor="text1"/>
          <w:sz w:val="24"/>
          <w:szCs w:val="24"/>
          <w:lang w:val="en-US"/>
        </w:rPr>
        <w:t>, E. M</w:t>
      </w:r>
      <w:r w:rsidR="00CA03E1" w:rsidRPr="00F535EA">
        <w:rPr>
          <w:rFonts w:ascii="Arial" w:hAnsi="Arial" w:cs="Arial"/>
          <w:color w:val="000000" w:themeColor="text1"/>
          <w:sz w:val="24"/>
          <w:szCs w:val="24"/>
          <w:lang w:val="en-US"/>
        </w:rPr>
        <w:t>., ALBRECHT, A., HURTADO, P. A., DE SOUZA SILVA</w:t>
      </w:r>
      <w:r w:rsidR="00CA03E1">
        <w:rPr>
          <w:rFonts w:ascii="Arial" w:hAnsi="Arial" w:cs="Arial"/>
          <w:color w:val="000000" w:themeColor="text1"/>
          <w:sz w:val="24"/>
          <w:szCs w:val="24"/>
          <w:lang w:val="en-US"/>
        </w:rPr>
        <w:t>, L. e</w:t>
      </w:r>
      <w:r w:rsidR="00C34C88" w:rsidRPr="00F535EA">
        <w:rPr>
          <w:rFonts w:ascii="Arial" w:hAnsi="Arial" w:cs="Arial"/>
          <w:color w:val="000000" w:themeColor="text1"/>
          <w:sz w:val="24"/>
          <w:szCs w:val="24"/>
          <w:lang w:val="en-US"/>
        </w:rPr>
        <w:t xml:space="preserve"> </w:t>
      </w:r>
      <w:r w:rsidR="00CA03E1" w:rsidRPr="00F535EA">
        <w:rPr>
          <w:rFonts w:ascii="Arial" w:hAnsi="Arial" w:cs="Arial"/>
          <w:color w:val="000000" w:themeColor="text1"/>
          <w:sz w:val="24"/>
          <w:szCs w:val="24"/>
          <w:lang w:val="en-US"/>
        </w:rPr>
        <w:t>PANNEK</w:t>
      </w:r>
      <w:r w:rsidR="00CA03E1">
        <w:rPr>
          <w:rFonts w:ascii="Arial" w:hAnsi="Arial" w:cs="Arial"/>
          <w:color w:val="000000" w:themeColor="text1"/>
          <w:sz w:val="24"/>
          <w:szCs w:val="24"/>
          <w:lang w:val="en-US"/>
        </w:rPr>
        <w:t xml:space="preserve">, J., </w:t>
      </w:r>
      <w:r w:rsidR="00C34C88" w:rsidRPr="00F535EA">
        <w:rPr>
          <w:rFonts w:ascii="Arial" w:hAnsi="Arial" w:cs="Arial"/>
          <w:color w:val="000000" w:themeColor="text1"/>
          <w:sz w:val="24"/>
          <w:szCs w:val="24"/>
          <w:lang w:val="en-US"/>
        </w:rPr>
        <w:t>Hybrid modelling approach for the scheduling and control of integrated production and logistic processes along export supply chains”, IFAC-</w:t>
      </w:r>
      <w:proofErr w:type="spellStart"/>
      <w:r w:rsidR="00C34C88" w:rsidRPr="00F535EA">
        <w:rPr>
          <w:rFonts w:ascii="Arial" w:hAnsi="Arial" w:cs="Arial"/>
          <w:color w:val="000000" w:themeColor="text1"/>
          <w:sz w:val="24"/>
          <w:szCs w:val="24"/>
          <w:lang w:val="en-US"/>
        </w:rPr>
        <w:t>PapersOnLine</w:t>
      </w:r>
      <w:proofErr w:type="spellEnd"/>
      <w:r w:rsidR="00C34C88" w:rsidRPr="00F535EA">
        <w:rPr>
          <w:rFonts w:ascii="Arial" w:hAnsi="Arial" w:cs="Arial"/>
          <w:color w:val="000000" w:themeColor="text1"/>
          <w:sz w:val="24"/>
          <w:szCs w:val="24"/>
          <w:lang w:val="en-US"/>
        </w:rPr>
        <w:t xml:space="preserve">, </w:t>
      </w:r>
      <w:r w:rsidR="00CA03E1">
        <w:rPr>
          <w:rFonts w:ascii="Arial" w:hAnsi="Arial" w:cs="Arial"/>
          <w:color w:val="000000" w:themeColor="text1"/>
          <w:sz w:val="24"/>
          <w:szCs w:val="24"/>
          <w:lang w:val="en-US"/>
        </w:rPr>
        <w:t>v</w:t>
      </w:r>
      <w:r w:rsidR="00C34C88" w:rsidRPr="00F535EA">
        <w:rPr>
          <w:rFonts w:ascii="Arial" w:hAnsi="Arial" w:cs="Arial"/>
          <w:color w:val="000000" w:themeColor="text1"/>
          <w:sz w:val="24"/>
          <w:szCs w:val="24"/>
          <w:lang w:val="en-US"/>
        </w:rPr>
        <w:t>. 48</w:t>
      </w:r>
      <w:r w:rsidR="00CA03E1">
        <w:rPr>
          <w:rFonts w:ascii="Arial" w:hAnsi="Arial" w:cs="Arial"/>
          <w:color w:val="000000" w:themeColor="text1"/>
          <w:sz w:val="24"/>
          <w:szCs w:val="24"/>
          <w:lang w:val="en-US"/>
        </w:rPr>
        <w:t>, n</w:t>
      </w:r>
      <w:r w:rsidR="00C34C88" w:rsidRPr="00F535EA">
        <w:rPr>
          <w:rFonts w:ascii="Arial" w:hAnsi="Arial" w:cs="Arial"/>
          <w:color w:val="000000" w:themeColor="text1"/>
          <w:sz w:val="24"/>
          <w:szCs w:val="24"/>
          <w:lang w:val="en-US"/>
        </w:rPr>
        <w:t>. 3, p. 1521-1526.</w:t>
      </w:r>
      <w:r w:rsidR="00CA03E1">
        <w:rPr>
          <w:rFonts w:ascii="Arial" w:hAnsi="Arial" w:cs="Arial"/>
          <w:color w:val="000000" w:themeColor="text1"/>
          <w:sz w:val="24"/>
          <w:szCs w:val="24"/>
          <w:lang w:val="en-US"/>
        </w:rPr>
        <w:t xml:space="preserve"> 2015.</w:t>
      </w:r>
    </w:p>
    <w:p w14:paraId="6429870E" w14:textId="77777777" w:rsidR="003C4EC4" w:rsidRDefault="003C4EC4" w:rsidP="00544F5C">
      <w:pPr>
        <w:spacing w:line="240" w:lineRule="auto"/>
        <w:rPr>
          <w:rFonts w:ascii="Arial" w:hAnsi="Arial" w:cs="Arial"/>
          <w:color w:val="000000" w:themeColor="text1"/>
          <w:sz w:val="24"/>
          <w:szCs w:val="24"/>
          <w:lang w:val="en-US"/>
        </w:rPr>
      </w:pPr>
    </w:p>
    <w:p w14:paraId="224A435E" w14:textId="77777777" w:rsidR="003C4EC4" w:rsidRDefault="003C4EC4" w:rsidP="003C4EC4">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t>HELD, D</w:t>
      </w:r>
      <w:r>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MCGREW, A</w:t>
      </w:r>
      <w:r>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GOLDBLATT, D</w:t>
      </w:r>
      <w:r>
        <w:rPr>
          <w:rFonts w:ascii="Arial" w:hAnsi="Arial" w:cs="Arial"/>
          <w:color w:val="000000"/>
          <w:sz w:val="24"/>
          <w:szCs w:val="24"/>
          <w:shd w:val="clear" w:color="auto" w:fill="FFFFFF"/>
          <w:lang w:val="en-US"/>
        </w:rPr>
        <w:t>., PERRATON, J</w:t>
      </w:r>
      <w:r w:rsidRPr="003B66BE">
        <w:rPr>
          <w:rFonts w:ascii="Arial" w:hAnsi="Arial" w:cs="Arial"/>
          <w:color w:val="000000"/>
          <w:sz w:val="24"/>
          <w:szCs w:val="24"/>
          <w:shd w:val="clear" w:color="auto" w:fill="FFFFFF"/>
          <w:lang w:val="en-US"/>
        </w:rPr>
        <w:t>. </w:t>
      </w:r>
      <w:r w:rsidRPr="00494748">
        <w:rPr>
          <w:rFonts w:ascii="Arial" w:hAnsi="Arial" w:cs="Arial"/>
          <w:bCs/>
          <w:color w:val="000000"/>
          <w:sz w:val="24"/>
          <w:szCs w:val="24"/>
          <w:shd w:val="clear" w:color="auto" w:fill="FFFFFF"/>
          <w:lang w:val="en-US"/>
        </w:rPr>
        <w:t>Global</w:t>
      </w:r>
      <w:r w:rsidRPr="003B66BE">
        <w:rPr>
          <w:rFonts w:ascii="Arial" w:hAnsi="Arial" w:cs="Arial"/>
          <w:b/>
          <w:bCs/>
          <w:color w:val="000000"/>
          <w:sz w:val="24"/>
          <w:szCs w:val="24"/>
          <w:shd w:val="clear" w:color="auto" w:fill="FFFFFF"/>
          <w:lang w:val="en-US"/>
        </w:rPr>
        <w:t xml:space="preserve"> </w:t>
      </w:r>
      <w:r w:rsidRPr="00494748">
        <w:rPr>
          <w:rFonts w:ascii="Arial" w:hAnsi="Arial" w:cs="Arial"/>
          <w:bCs/>
          <w:color w:val="000000"/>
          <w:sz w:val="24"/>
          <w:szCs w:val="24"/>
          <w:shd w:val="clear" w:color="auto" w:fill="FFFFFF"/>
          <w:lang w:val="en-US"/>
        </w:rPr>
        <w:t>Transformations</w:t>
      </w:r>
      <w:r w:rsidRPr="003B66BE">
        <w:rPr>
          <w:rFonts w:ascii="Arial" w:hAnsi="Arial" w:cs="Arial"/>
          <w:color w:val="000000"/>
          <w:sz w:val="24"/>
          <w:szCs w:val="24"/>
          <w:shd w:val="clear" w:color="auto" w:fill="FFFFFF"/>
          <w:lang w:val="en-US"/>
        </w:rPr>
        <w:t>: Politics, Economics and Culture. 1999. cap. 1, p. 1-31.</w:t>
      </w:r>
    </w:p>
    <w:p w14:paraId="4148D619" w14:textId="77777777" w:rsidR="003C4EC4" w:rsidRPr="009F624E" w:rsidRDefault="003C4EC4" w:rsidP="00544F5C">
      <w:pPr>
        <w:spacing w:line="240" w:lineRule="auto"/>
        <w:rPr>
          <w:rFonts w:ascii="Arial" w:hAnsi="Arial" w:cs="Arial"/>
          <w:color w:val="000000" w:themeColor="text1"/>
          <w:sz w:val="24"/>
          <w:szCs w:val="24"/>
          <w:lang w:val="en-US"/>
        </w:rPr>
      </w:pPr>
    </w:p>
    <w:p w14:paraId="37D1D156" w14:textId="41B5D7AA" w:rsidR="00C34C88" w:rsidRPr="00593964" w:rsidRDefault="00C34C88" w:rsidP="00544F5C">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t>HOLMSTRÖM, J</w:t>
      </w:r>
      <w:r w:rsidR="00F4410E">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PARTANEN, J</w:t>
      </w:r>
      <w:r w:rsidR="00F4410E">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TUOMI, J</w:t>
      </w:r>
      <w:r w:rsidR="00F4410E">
        <w:rPr>
          <w:rFonts w:ascii="Arial" w:hAnsi="Arial" w:cs="Arial"/>
          <w:color w:val="000000"/>
          <w:sz w:val="24"/>
          <w:szCs w:val="24"/>
          <w:shd w:val="clear" w:color="auto" w:fill="FFFFFF"/>
          <w:lang w:val="en-US"/>
        </w:rPr>
        <w:t>., WALTER, M</w:t>
      </w:r>
      <w:r w:rsidRPr="003B66BE">
        <w:rPr>
          <w:rFonts w:ascii="Arial" w:hAnsi="Arial" w:cs="Arial"/>
          <w:color w:val="000000"/>
          <w:sz w:val="24"/>
          <w:szCs w:val="24"/>
          <w:shd w:val="clear" w:color="auto" w:fill="FFFFFF"/>
          <w:lang w:val="en-US"/>
        </w:rPr>
        <w:t>. Rapid manufacturing in the spare parts supply chain: Alternative approaches to capacity deployment. </w:t>
      </w:r>
      <w:r w:rsidRPr="003B66BE">
        <w:rPr>
          <w:rFonts w:ascii="Arial" w:hAnsi="Arial" w:cs="Arial"/>
          <w:b/>
          <w:bCs/>
          <w:color w:val="000000"/>
          <w:sz w:val="24"/>
          <w:szCs w:val="24"/>
          <w:shd w:val="clear" w:color="auto" w:fill="FFFFFF"/>
          <w:lang w:val="en-US"/>
        </w:rPr>
        <w:t>Journal of Manufacturing Technology Management</w:t>
      </w:r>
      <w:r w:rsidRPr="003B66BE">
        <w:rPr>
          <w:rFonts w:ascii="Arial" w:hAnsi="Arial" w:cs="Arial"/>
          <w:color w:val="000000"/>
          <w:sz w:val="24"/>
          <w:szCs w:val="24"/>
          <w:shd w:val="clear" w:color="auto" w:fill="FFFFFF"/>
          <w:lang w:val="en-US"/>
        </w:rPr>
        <w:t>, v. 21, n. 6, p. 687-697,</w:t>
      </w:r>
      <w:r w:rsidR="00F4410E">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jul.</w:t>
      </w:r>
      <w:proofErr w:type="spellEnd"/>
      <w:r w:rsidRPr="003B66BE">
        <w:rPr>
          <w:rFonts w:ascii="Arial" w:hAnsi="Arial" w:cs="Arial"/>
          <w:color w:val="000000"/>
          <w:sz w:val="24"/>
          <w:szCs w:val="24"/>
          <w:shd w:val="clear" w:color="auto" w:fill="FFFFFF"/>
          <w:lang w:val="en-US"/>
        </w:rPr>
        <w:t xml:space="preserve"> 2010.</w:t>
      </w:r>
    </w:p>
    <w:p w14:paraId="48030362" w14:textId="77777777" w:rsidR="00A86ABE" w:rsidRPr="00593964" w:rsidRDefault="00A86ABE" w:rsidP="00544F5C">
      <w:pPr>
        <w:spacing w:after="0" w:line="240" w:lineRule="auto"/>
        <w:rPr>
          <w:rFonts w:ascii="Arial" w:hAnsi="Arial" w:cs="Arial"/>
          <w:color w:val="000000"/>
          <w:sz w:val="24"/>
          <w:szCs w:val="24"/>
          <w:shd w:val="clear" w:color="auto" w:fill="FFFFFF"/>
          <w:lang w:val="en-US"/>
        </w:rPr>
      </w:pPr>
    </w:p>
    <w:p w14:paraId="14199A6B" w14:textId="781F5DCF" w:rsidR="00A86ABE" w:rsidRPr="00F4410E" w:rsidRDefault="00A86ABE" w:rsidP="00544F5C">
      <w:pPr>
        <w:spacing w:after="0" w:line="240" w:lineRule="auto"/>
        <w:rPr>
          <w:rFonts w:ascii="Arial" w:hAnsi="Arial" w:cs="Arial"/>
          <w:color w:val="000000"/>
          <w:sz w:val="24"/>
          <w:szCs w:val="24"/>
          <w:shd w:val="clear" w:color="auto" w:fill="FFFFFF"/>
        </w:rPr>
      </w:pPr>
      <w:r w:rsidRPr="00593964">
        <w:rPr>
          <w:rFonts w:ascii="Arial" w:hAnsi="Arial" w:cs="Arial"/>
          <w:color w:val="000000"/>
          <w:sz w:val="24"/>
          <w:szCs w:val="24"/>
          <w:shd w:val="clear" w:color="auto" w:fill="FFFFFF"/>
          <w:lang w:val="en-US"/>
        </w:rPr>
        <w:t>IBGE. </w:t>
      </w:r>
      <w:r w:rsidRPr="00845C7D">
        <w:rPr>
          <w:rFonts w:ascii="Arial" w:hAnsi="Arial" w:cs="Arial"/>
          <w:b/>
          <w:bCs/>
          <w:color w:val="000000"/>
          <w:sz w:val="24"/>
          <w:szCs w:val="24"/>
        </w:rPr>
        <w:t>IBGE mapeia a infraestrutura dos transportes no Brasil</w:t>
      </w:r>
      <w:r w:rsidRPr="00845C7D">
        <w:rPr>
          <w:rFonts w:ascii="Arial" w:hAnsi="Arial" w:cs="Arial"/>
          <w:color w:val="000000"/>
          <w:sz w:val="24"/>
          <w:szCs w:val="24"/>
          <w:shd w:val="clear" w:color="auto" w:fill="FFFFFF"/>
        </w:rPr>
        <w:t xml:space="preserve">: a distribuição espacial da logística de transportes no território brasileiro revela uma predominância. A distribuição espacial da logística de transportes no território brasileiro revela uma predominância. 2014. </w:t>
      </w:r>
      <w:r w:rsidR="00F4410E">
        <w:rPr>
          <w:rFonts w:ascii="Arial" w:hAnsi="Arial" w:cs="Arial"/>
          <w:color w:val="000000"/>
          <w:sz w:val="24"/>
          <w:szCs w:val="24"/>
          <w:shd w:val="clear" w:color="auto" w:fill="FFFFFF"/>
        </w:rPr>
        <w:br/>
      </w:r>
    </w:p>
    <w:p w14:paraId="1E1E166E" w14:textId="77777777" w:rsidR="00AE417E" w:rsidRPr="00F4410E" w:rsidRDefault="00AE417E" w:rsidP="00544F5C">
      <w:pPr>
        <w:spacing w:after="0" w:line="240" w:lineRule="auto"/>
        <w:rPr>
          <w:rFonts w:ascii="Arial" w:hAnsi="Arial" w:cs="Arial"/>
          <w:color w:val="000000"/>
          <w:sz w:val="24"/>
          <w:szCs w:val="24"/>
          <w:shd w:val="clear" w:color="auto" w:fill="FFFFFF"/>
        </w:rPr>
      </w:pPr>
    </w:p>
    <w:p w14:paraId="74B26B06" w14:textId="7717CBE7" w:rsidR="00C34C88" w:rsidRPr="00725389" w:rsidRDefault="00C34C88" w:rsidP="00544F5C">
      <w:pPr>
        <w:spacing w:line="240" w:lineRule="auto"/>
        <w:rPr>
          <w:rFonts w:ascii="Arial" w:hAnsi="Arial" w:cs="Arial"/>
          <w:color w:val="000000"/>
          <w:sz w:val="20"/>
          <w:szCs w:val="20"/>
          <w:shd w:val="clear" w:color="auto" w:fill="FFFFFF"/>
          <w:lang w:val="en-US"/>
        </w:rPr>
      </w:pPr>
      <w:r w:rsidRPr="00F4410E">
        <w:rPr>
          <w:rFonts w:ascii="Arial" w:hAnsi="Arial" w:cs="Arial"/>
          <w:color w:val="000000"/>
          <w:sz w:val="24"/>
          <w:szCs w:val="24"/>
          <w:shd w:val="clear" w:color="auto" w:fill="FFFFFF"/>
        </w:rPr>
        <w:t>JAMES, P. W</w:t>
      </w:r>
      <w:r w:rsidR="00F4410E" w:rsidRPr="00F4410E">
        <w:rPr>
          <w:rFonts w:ascii="Arial" w:hAnsi="Arial" w:cs="Arial"/>
          <w:color w:val="000000"/>
          <w:sz w:val="24"/>
          <w:szCs w:val="24"/>
          <w:shd w:val="clear" w:color="auto" w:fill="FFFFFF"/>
        </w:rPr>
        <w:t>., JONES, T. D.,</w:t>
      </w:r>
      <w:r w:rsidRPr="00F4410E">
        <w:rPr>
          <w:rFonts w:ascii="Arial" w:hAnsi="Arial" w:cs="Arial"/>
          <w:color w:val="000000"/>
          <w:sz w:val="24"/>
          <w:szCs w:val="24"/>
          <w:shd w:val="clear" w:color="auto" w:fill="FFFFFF"/>
        </w:rPr>
        <w:t xml:space="preserve"> ROOS, D. </w:t>
      </w:r>
      <w:r w:rsidRPr="00F4410E">
        <w:rPr>
          <w:rFonts w:ascii="Arial" w:hAnsi="Arial" w:cs="Arial"/>
          <w:bCs/>
          <w:color w:val="000000"/>
          <w:sz w:val="24"/>
          <w:szCs w:val="24"/>
          <w:shd w:val="clear" w:color="auto" w:fill="FFFFFF"/>
        </w:rPr>
        <w:t>A máquina que mudou o mundo</w:t>
      </w:r>
      <w:r w:rsidRPr="00845C7D">
        <w:rPr>
          <w:rFonts w:ascii="Arial" w:hAnsi="Arial" w:cs="Arial"/>
          <w:color w:val="000000"/>
          <w:sz w:val="24"/>
          <w:szCs w:val="24"/>
          <w:shd w:val="clear" w:color="auto" w:fill="FFFFFF"/>
        </w:rPr>
        <w:t xml:space="preserve">: A arma secreta do Japão, da produção em massa para a produção enxuta: A segunda revolução automobilística. </w:t>
      </w:r>
      <w:r w:rsidRPr="0069042F">
        <w:rPr>
          <w:rFonts w:ascii="Arial" w:hAnsi="Arial" w:cs="Arial"/>
          <w:color w:val="000000"/>
          <w:sz w:val="24"/>
          <w:szCs w:val="24"/>
          <w:shd w:val="clear" w:color="auto" w:fill="FFFFFF"/>
          <w:lang w:val="en-US"/>
        </w:rPr>
        <w:t xml:space="preserve">10ªed. </w:t>
      </w:r>
      <w:proofErr w:type="spellStart"/>
      <w:r w:rsidRPr="0069042F">
        <w:rPr>
          <w:rFonts w:ascii="Arial" w:hAnsi="Arial" w:cs="Arial"/>
          <w:color w:val="000000"/>
          <w:sz w:val="24"/>
          <w:szCs w:val="24"/>
          <w:shd w:val="clear" w:color="auto" w:fill="FFFFFF"/>
          <w:lang w:val="en-US"/>
        </w:rPr>
        <w:t>Editora</w:t>
      </w:r>
      <w:proofErr w:type="spellEnd"/>
      <w:r w:rsidRPr="0069042F">
        <w:rPr>
          <w:rFonts w:ascii="Arial" w:hAnsi="Arial" w:cs="Arial"/>
          <w:color w:val="000000"/>
          <w:sz w:val="24"/>
          <w:szCs w:val="24"/>
          <w:shd w:val="clear" w:color="auto" w:fill="FFFFFF"/>
          <w:lang w:val="en-US"/>
        </w:rPr>
        <w:t xml:space="preserve"> Campus, 2004</w:t>
      </w:r>
      <w:r>
        <w:rPr>
          <w:rFonts w:ascii="Arial" w:hAnsi="Arial" w:cs="Arial"/>
          <w:color w:val="000000"/>
          <w:sz w:val="20"/>
          <w:szCs w:val="20"/>
          <w:shd w:val="clear" w:color="auto" w:fill="FFFFFF"/>
          <w:lang w:val="en-US"/>
        </w:rPr>
        <w:t>.</w:t>
      </w:r>
    </w:p>
    <w:p w14:paraId="2C869C2E" w14:textId="5EB3B0A4" w:rsidR="00C34C88" w:rsidRPr="00593964" w:rsidRDefault="00C34C88" w:rsidP="00544F5C">
      <w:pPr>
        <w:spacing w:after="0" w:line="240" w:lineRule="auto"/>
        <w:rPr>
          <w:rFonts w:ascii="Arial" w:hAnsi="Arial" w:cs="Arial"/>
          <w:color w:val="000000"/>
          <w:sz w:val="24"/>
          <w:szCs w:val="24"/>
          <w:shd w:val="clear" w:color="auto" w:fill="FFFFFF"/>
          <w:lang w:val="en-US"/>
        </w:rPr>
      </w:pPr>
      <w:r w:rsidRPr="00845C7D">
        <w:rPr>
          <w:rFonts w:ascii="Arial" w:hAnsi="Arial" w:cs="Arial"/>
          <w:color w:val="000000"/>
          <w:sz w:val="24"/>
          <w:szCs w:val="24"/>
          <w:shd w:val="clear" w:color="auto" w:fill="FFFFFF"/>
          <w:lang w:val="en-US"/>
        </w:rPr>
        <w:t>KADARKARAI, J</w:t>
      </w:r>
      <w:r w:rsidR="00F4410E">
        <w:rPr>
          <w:rFonts w:ascii="Arial" w:hAnsi="Arial" w:cs="Arial"/>
          <w:color w:val="000000"/>
          <w:sz w:val="24"/>
          <w:szCs w:val="24"/>
          <w:shd w:val="clear" w:color="auto" w:fill="FFFFFF"/>
          <w:lang w:val="en-US"/>
        </w:rPr>
        <w:t>.</w:t>
      </w:r>
      <w:r w:rsidRPr="00845C7D">
        <w:rPr>
          <w:rFonts w:ascii="Arial" w:hAnsi="Arial" w:cs="Arial"/>
          <w:color w:val="000000"/>
          <w:sz w:val="24"/>
          <w:szCs w:val="24"/>
          <w:shd w:val="clear" w:color="auto" w:fill="FFFFFF"/>
          <w:lang w:val="en-US"/>
        </w:rPr>
        <w:t xml:space="preserve"> ROBERT, T</w:t>
      </w:r>
      <w:r w:rsidR="00F4410E">
        <w:rPr>
          <w:rFonts w:ascii="Arial" w:hAnsi="Arial" w:cs="Arial"/>
          <w:color w:val="000000"/>
          <w:sz w:val="24"/>
          <w:szCs w:val="24"/>
          <w:shd w:val="clear" w:color="auto" w:fill="FFFFFF"/>
          <w:lang w:val="en-US"/>
        </w:rPr>
        <w:t>.</w:t>
      </w:r>
      <w:r w:rsidRPr="00845C7D">
        <w:rPr>
          <w:rFonts w:ascii="Arial" w:hAnsi="Arial" w:cs="Arial"/>
          <w:color w:val="000000"/>
          <w:sz w:val="24"/>
          <w:szCs w:val="24"/>
          <w:shd w:val="clear" w:color="auto" w:fill="FFFFFF"/>
          <w:lang w:val="en-US"/>
        </w:rPr>
        <w:t xml:space="preserve"> P. </w:t>
      </w:r>
      <w:r w:rsidR="00F4410E" w:rsidRPr="003B66BE">
        <w:rPr>
          <w:rFonts w:ascii="Arial" w:hAnsi="Arial" w:cs="Arial"/>
          <w:color w:val="000000"/>
          <w:sz w:val="24"/>
          <w:szCs w:val="24"/>
          <w:shd w:val="clear" w:color="auto" w:fill="FFFFFF"/>
          <w:lang w:val="en-US"/>
        </w:rPr>
        <w:t>Joint determination of price, warranty length and production quantity for new products under free renewal warranty policy</w:t>
      </w:r>
      <w:r w:rsidRPr="003B66BE">
        <w:rPr>
          <w:rFonts w:ascii="Arial" w:hAnsi="Arial" w:cs="Arial"/>
          <w:color w:val="000000"/>
          <w:sz w:val="24"/>
          <w:szCs w:val="24"/>
          <w:shd w:val="clear" w:color="auto" w:fill="FFFFFF"/>
          <w:lang w:val="en-US"/>
        </w:rPr>
        <w:t>. </w:t>
      </w:r>
      <w:r w:rsidRPr="00F4410E">
        <w:rPr>
          <w:rFonts w:ascii="Arial" w:hAnsi="Arial" w:cs="Arial"/>
          <w:b/>
          <w:bCs/>
          <w:color w:val="000000"/>
          <w:sz w:val="24"/>
          <w:szCs w:val="24"/>
          <w:shd w:val="clear" w:color="auto" w:fill="FFFFFF"/>
          <w:lang w:val="en-US"/>
        </w:rPr>
        <w:t>International Journal for Quality research</w:t>
      </w:r>
      <w:r w:rsidRPr="00F4410E">
        <w:rPr>
          <w:rFonts w:ascii="Arial" w:hAnsi="Arial" w:cs="Arial"/>
          <w:color w:val="000000"/>
          <w:sz w:val="24"/>
          <w:szCs w:val="24"/>
          <w:shd w:val="clear" w:color="auto" w:fill="FFFFFF"/>
          <w:lang w:val="en-US"/>
        </w:rPr>
        <w:t xml:space="preserve">, </w:t>
      </w:r>
      <w:proofErr w:type="spellStart"/>
      <w:r w:rsidRPr="00F4410E">
        <w:rPr>
          <w:rFonts w:ascii="Arial" w:hAnsi="Arial" w:cs="Arial"/>
          <w:color w:val="000000"/>
          <w:sz w:val="24"/>
          <w:szCs w:val="24"/>
          <w:shd w:val="clear" w:color="auto" w:fill="FFFFFF"/>
          <w:lang w:val="en-US"/>
        </w:rPr>
        <w:t>Índia</w:t>
      </w:r>
      <w:proofErr w:type="spellEnd"/>
      <w:r w:rsidRPr="00F4410E">
        <w:rPr>
          <w:rFonts w:ascii="Arial" w:hAnsi="Arial" w:cs="Arial"/>
          <w:color w:val="000000"/>
          <w:sz w:val="24"/>
          <w:szCs w:val="24"/>
          <w:shd w:val="clear" w:color="auto" w:fill="FFFFFF"/>
          <w:lang w:val="en-US"/>
        </w:rPr>
        <w:t>, v. 4, n. 1, p. 51-</w:t>
      </w:r>
      <w:proofErr w:type="gramStart"/>
      <w:r w:rsidRPr="00F4410E">
        <w:rPr>
          <w:rFonts w:ascii="Arial" w:hAnsi="Arial" w:cs="Arial"/>
          <w:color w:val="000000"/>
          <w:sz w:val="24"/>
          <w:szCs w:val="24"/>
          <w:shd w:val="clear" w:color="auto" w:fill="FFFFFF"/>
          <w:lang w:val="en-US"/>
        </w:rPr>
        <w:t>58</w:t>
      </w:r>
      <w:r w:rsidR="00F4410E">
        <w:rPr>
          <w:rFonts w:ascii="Arial" w:hAnsi="Arial" w:cs="Arial"/>
          <w:color w:val="000000"/>
          <w:sz w:val="24"/>
          <w:szCs w:val="24"/>
          <w:shd w:val="clear" w:color="auto" w:fill="FFFFFF"/>
          <w:lang w:val="en-US"/>
        </w:rPr>
        <w:t xml:space="preserve">, </w:t>
      </w:r>
      <w:r w:rsidRPr="00F4410E">
        <w:rPr>
          <w:rFonts w:ascii="Arial" w:hAnsi="Arial" w:cs="Arial"/>
          <w:color w:val="000000"/>
          <w:sz w:val="24"/>
          <w:szCs w:val="24"/>
          <w:shd w:val="clear" w:color="auto" w:fill="FFFFFF"/>
          <w:lang w:val="en-US"/>
        </w:rPr>
        <w:t xml:space="preserve"> </w:t>
      </w:r>
      <w:proofErr w:type="spellStart"/>
      <w:r w:rsidRPr="00F4410E">
        <w:rPr>
          <w:rFonts w:ascii="Arial" w:hAnsi="Arial" w:cs="Arial"/>
          <w:color w:val="000000"/>
          <w:sz w:val="24"/>
          <w:szCs w:val="24"/>
          <w:shd w:val="clear" w:color="auto" w:fill="FFFFFF"/>
          <w:lang w:val="en-US"/>
        </w:rPr>
        <w:t>fev</w:t>
      </w:r>
      <w:proofErr w:type="spellEnd"/>
      <w:proofErr w:type="gramEnd"/>
      <w:r w:rsidRPr="00F4410E">
        <w:rPr>
          <w:rFonts w:ascii="Arial" w:hAnsi="Arial" w:cs="Arial"/>
          <w:color w:val="000000"/>
          <w:sz w:val="24"/>
          <w:szCs w:val="24"/>
          <w:shd w:val="clear" w:color="auto" w:fill="FFFFFF"/>
          <w:lang w:val="en-US"/>
        </w:rPr>
        <w:t>. 2010.</w:t>
      </w:r>
    </w:p>
    <w:p w14:paraId="6B79A5B0" w14:textId="77777777" w:rsidR="00E30CBC" w:rsidRPr="00593964" w:rsidRDefault="00E30CBC" w:rsidP="00544F5C">
      <w:pPr>
        <w:spacing w:after="0" w:line="240" w:lineRule="auto"/>
        <w:rPr>
          <w:rFonts w:ascii="Arial" w:hAnsi="Arial" w:cs="Arial"/>
          <w:color w:val="000000"/>
          <w:sz w:val="24"/>
          <w:szCs w:val="24"/>
          <w:shd w:val="clear" w:color="auto" w:fill="FFFFFF"/>
          <w:lang w:val="en-US"/>
        </w:rPr>
      </w:pPr>
    </w:p>
    <w:p w14:paraId="43225113" w14:textId="2E8C7EE9" w:rsidR="00C34C88" w:rsidRPr="00845C7D" w:rsidRDefault="00C34C88" w:rsidP="00544F5C">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rPr>
        <w:t xml:space="preserve">LELIS, </w:t>
      </w:r>
      <w:proofErr w:type="spellStart"/>
      <w:r w:rsidRPr="00F535EA">
        <w:rPr>
          <w:rFonts w:ascii="Arial" w:hAnsi="Arial" w:cs="Arial"/>
          <w:color w:val="000000" w:themeColor="text1"/>
          <w:sz w:val="24"/>
          <w:szCs w:val="24"/>
          <w:shd w:val="clear" w:color="auto" w:fill="FFFFFF"/>
        </w:rPr>
        <w:t>Eliacy</w:t>
      </w:r>
      <w:proofErr w:type="spellEnd"/>
      <w:r w:rsidRPr="00F535EA">
        <w:rPr>
          <w:rFonts w:ascii="Arial" w:hAnsi="Arial" w:cs="Arial"/>
          <w:color w:val="000000" w:themeColor="text1"/>
          <w:sz w:val="24"/>
          <w:szCs w:val="24"/>
          <w:shd w:val="clear" w:color="auto" w:fill="FFFFFF"/>
        </w:rPr>
        <w:t xml:space="preserve"> Cavalcante. </w:t>
      </w:r>
      <w:r w:rsidRPr="00F535EA">
        <w:rPr>
          <w:rFonts w:ascii="Arial" w:hAnsi="Arial" w:cs="Arial"/>
          <w:b/>
          <w:bCs/>
          <w:color w:val="000000" w:themeColor="text1"/>
          <w:sz w:val="24"/>
          <w:szCs w:val="24"/>
          <w:shd w:val="clear" w:color="auto" w:fill="FFFFFF"/>
        </w:rPr>
        <w:t>Gestão da Produção</w:t>
      </w:r>
      <w:r w:rsidRPr="00F535EA">
        <w:rPr>
          <w:rFonts w:ascii="Arial" w:hAnsi="Arial" w:cs="Arial"/>
          <w:color w:val="000000" w:themeColor="text1"/>
          <w:sz w:val="24"/>
          <w:szCs w:val="24"/>
          <w:shd w:val="clear" w:color="auto" w:fill="FFFFFF"/>
        </w:rPr>
        <w:t xml:space="preserve">. </w:t>
      </w:r>
      <w:r w:rsidRPr="00F535EA">
        <w:rPr>
          <w:rFonts w:ascii="Arial" w:hAnsi="Arial" w:cs="Arial"/>
          <w:color w:val="000000" w:themeColor="text1"/>
          <w:sz w:val="24"/>
          <w:szCs w:val="24"/>
          <w:shd w:val="clear" w:color="auto" w:fill="FFFFFF"/>
          <w:lang w:val="en-US"/>
        </w:rPr>
        <w:t>1. ed. [</w:t>
      </w:r>
      <w:r w:rsidRPr="00F535EA">
        <w:rPr>
          <w:rFonts w:ascii="Arial" w:hAnsi="Arial" w:cs="Arial"/>
          <w:i/>
          <w:iCs/>
          <w:color w:val="000000" w:themeColor="text1"/>
          <w:sz w:val="24"/>
          <w:szCs w:val="24"/>
          <w:shd w:val="clear" w:color="auto" w:fill="FFFFFF"/>
          <w:lang w:val="en-US"/>
        </w:rPr>
        <w:t>S. l.</w:t>
      </w:r>
      <w:r w:rsidRPr="00F535EA">
        <w:rPr>
          <w:rFonts w:ascii="Arial" w:hAnsi="Arial" w:cs="Arial"/>
          <w:color w:val="000000" w:themeColor="text1"/>
          <w:sz w:val="24"/>
          <w:szCs w:val="24"/>
          <w:shd w:val="clear" w:color="auto" w:fill="FFFFFF"/>
          <w:lang w:val="en-US"/>
        </w:rPr>
        <w:t xml:space="preserve">]: </w:t>
      </w:r>
      <w:proofErr w:type="spellStart"/>
      <w:r w:rsidRPr="00F535EA">
        <w:rPr>
          <w:rFonts w:ascii="Arial" w:hAnsi="Arial" w:cs="Arial"/>
          <w:color w:val="000000" w:themeColor="text1"/>
          <w:sz w:val="24"/>
          <w:szCs w:val="24"/>
          <w:shd w:val="clear" w:color="auto" w:fill="FFFFFF"/>
          <w:lang w:val="en-US"/>
        </w:rPr>
        <w:t>Editora</w:t>
      </w:r>
      <w:proofErr w:type="spellEnd"/>
      <w:r w:rsidRPr="00F535EA">
        <w:rPr>
          <w:rFonts w:ascii="Arial" w:hAnsi="Arial" w:cs="Arial"/>
          <w:color w:val="000000" w:themeColor="text1"/>
          <w:sz w:val="24"/>
          <w:szCs w:val="24"/>
          <w:shd w:val="clear" w:color="auto" w:fill="FFFFFF"/>
          <w:lang w:val="en-US"/>
        </w:rPr>
        <w:t xml:space="preserve"> Pearson, 2015. </w:t>
      </w:r>
      <w:r w:rsidRPr="00845C7D">
        <w:rPr>
          <w:rFonts w:ascii="Arial" w:hAnsi="Arial" w:cs="Arial"/>
          <w:color w:val="000000" w:themeColor="text1"/>
          <w:sz w:val="24"/>
          <w:szCs w:val="24"/>
          <w:shd w:val="clear" w:color="auto" w:fill="FFFFFF"/>
          <w:lang w:val="en-US"/>
        </w:rPr>
        <w:t xml:space="preserve">172 p. </w:t>
      </w:r>
    </w:p>
    <w:p w14:paraId="168D20DE" w14:textId="77777777" w:rsidR="00C34C88" w:rsidRPr="00845C7D" w:rsidRDefault="00C34C88" w:rsidP="00544F5C">
      <w:pPr>
        <w:spacing w:after="0" w:line="240" w:lineRule="auto"/>
        <w:rPr>
          <w:rFonts w:ascii="Times New Roman" w:eastAsia="Times New Roman" w:hAnsi="Times New Roman" w:cs="Times New Roman"/>
          <w:sz w:val="32"/>
          <w:szCs w:val="32"/>
          <w:lang w:val="en-US"/>
        </w:rPr>
      </w:pPr>
    </w:p>
    <w:p w14:paraId="15F3F36B" w14:textId="59C9CA03" w:rsidR="00C34C88" w:rsidRDefault="00C34C88" w:rsidP="00544F5C">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t>LENGU, D.; SYNTETOS, A.A; BABAI, M.Z. Spare parts management: Linking distributional assumptions to demand classification. </w:t>
      </w:r>
      <w:r w:rsidRPr="003B66BE">
        <w:rPr>
          <w:rFonts w:ascii="Arial" w:hAnsi="Arial" w:cs="Arial"/>
          <w:b/>
          <w:bCs/>
          <w:color w:val="000000"/>
          <w:sz w:val="24"/>
          <w:szCs w:val="24"/>
          <w:shd w:val="clear" w:color="auto" w:fill="FFFFFF"/>
          <w:lang w:val="en-US"/>
        </w:rPr>
        <w:t>European Journal of Operational Research</w:t>
      </w:r>
      <w:r w:rsidRPr="003B66BE">
        <w:rPr>
          <w:rFonts w:ascii="Arial" w:hAnsi="Arial" w:cs="Arial"/>
          <w:color w:val="000000"/>
          <w:sz w:val="24"/>
          <w:szCs w:val="24"/>
          <w:shd w:val="clear" w:color="auto" w:fill="FFFFFF"/>
          <w:lang w:val="en-US"/>
        </w:rPr>
        <w:t>, [</w:t>
      </w:r>
      <w:r w:rsidRPr="003B66BE">
        <w:rPr>
          <w:rFonts w:ascii="Arial" w:hAnsi="Arial" w:cs="Arial"/>
          <w:i/>
          <w:iCs/>
          <w:color w:val="000000"/>
          <w:sz w:val="24"/>
          <w:szCs w:val="24"/>
          <w:shd w:val="clear" w:color="auto" w:fill="FFFFFF"/>
          <w:lang w:val="en-US"/>
        </w:rPr>
        <w:t>S. l.</w:t>
      </w:r>
      <w:r w:rsidRPr="003B66BE">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ano</w:t>
      </w:r>
      <w:proofErr w:type="spellEnd"/>
      <w:r w:rsidRPr="003B66BE">
        <w:rPr>
          <w:rFonts w:ascii="Arial" w:hAnsi="Arial" w:cs="Arial"/>
          <w:color w:val="000000"/>
          <w:sz w:val="24"/>
          <w:szCs w:val="24"/>
          <w:shd w:val="clear" w:color="auto" w:fill="FFFFFF"/>
          <w:lang w:val="en-US"/>
        </w:rPr>
        <w:t xml:space="preserve"> 2014, v. 235, n. 3, p. 624-635, 16 jun. 2014.</w:t>
      </w:r>
    </w:p>
    <w:p w14:paraId="034F2BA4" w14:textId="77777777" w:rsidR="00AE417E" w:rsidRPr="00845C7D" w:rsidRDefault="00AE417E" w:rsidP="00544F5C">
      <w:pPr>
        <w:spacing w:after="0" w:line="240" w:lineRule="auto"/>
        <w:rPr>
          <w:rFonts w:ascii="Arial" w:hAnsi="Arial" w:cs="Arial"/>
          <w:sz w:val="24"/>
          <w:szCs w:val="24"/>
          <w:lang w:val="en-US"/>
        </w:rPr>
      </w:pPr>
    </w:p>
    <w:p w14:paraId="51063756" w14:textId="4EBEF968" w:rsidR="00C34C88" w:rsidRDefault="00941025" w:rsidP="00544F5C">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LEVY,</w:t>
      </w:r>
      <w:r w:rsidR="00C34C88" w:rsidRPr="00F535EA">
        <w:rPr>
          <w:rFonts w:ascii="Arial" w:hAnsi="Arial" w:cs="Arial"/>
          <w:color w:val="000000" w:themeColor="text1"/>
          <w:sz w:val="24"/>
          <w:szCs w:val="24"/>
          <w:lang w:val="en-US"/>
        </w:rPr>
        <w:t xml:space="preserve"> D. L.</w:t>
      </w:r>
      <w:r>
        <w:rPr>
          <w:rFonts w:ascii="Arial" w:hAnsi="Arial" w:cs="Arial"/>
          <w:color w:val="000000" w:themeColor="text1"/>
          <w:sz w:val="24"/>
          <w:szCs w:val="24"/>
          <w:lang w:val="en-US"/>
        </w:rPr>
        <w:t xml:space="preserve"> </w:t>
      </w:r>
      <w:r w:rsidR="00C34C88" w:rsidRPr="00F535EA">
        <w:rPr>
          <w:rFonts w:ascii="Arial" w:hAnsi="Arial" w:cs="Arial"/>
          <w:color w:val="000000" w:themeColor="text1"/>
          <w:sz w:val="24"/>
          <w:szCs w:val="24"/>
          <w:lang w:val="en-US"/>
        </w:rPr>
        <w:t xml:space="preserve">Lean production in an international supply chain”, </w:t>
      </w:r>
      <w:r w:rsidR="00C34C88" w:rsidRPr="00941025">
        <w:rPr>
          <w:rFonts w:ascii="Arial" w:hAnsi="Arial" w:cs="Arial"/>
          <w:b/>
          <w:color w:val="000000" w:themeColor="text1"/>
          <w:sz w:val="24"/>
          <w:szCs w:val="24"/>
          <w:lang w:val="en-US"/>
        </w:rPr>
        <w:t>Sloan Management Review</w:t>
      </w:r>
      <w:r w:rsidR="00C34C88"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00C34C88" w:rsidRPr="00F535EA">
        <w:rPr>
          <w:rFonts w:ascii="Arial" w:hAnsi="Arial" w:cs="Arial"/>
          <w:color w:val="000000" w:themeColor="text1"/>
          <w:sz w:val="24"/>
          <w:szCs w:val="24"/>
          <w:lang w:val="en-US"/>
        </w:rPr>
        <w:t>. 38, p. 94-102.</w:t>
      </w:r>
      <w:r>
        <w:rPr>
          <w:rFonts w:ascii="Arial" w:hAnsi="Arial" w:cs="Arial"/>
          <w:color w:val="000000" w:themeColor="text1"/>
          <w:sz w:val="24"/>
          <w:szCs w:val="24"/>
          <w:lang w:val="en-US"/>
        </w:rPr>
        <w:t xml:space="preserve"> 1997.</w:t>
      </w:r>
    </w:p>
    <w:p w14:paraId="33DF5117" w14:textId="198938CB" w:rsidR="00725389" w:rsidRPr="00593964" w:rsidRDefault="00941025" w:rsidP="00544F5C">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MCCULLEN</w:t>
      </w:r>
      <w:r>
        <w:rPr>
          <w:rFonts w:ascii="Arial" w:hAnsi="Arial" w:cs="Arial"/>
          <w:color w:val="000000" w:themeColor="text1"/>
          <w:sz w:val="24"/>
          <w:szCs w:val="24"/>
          <w:lang w:val="en-US"/>
        </w:rPr>
        <w:t xml:space="preserve">, P., </w:t>
      </w:r>
      <w:r w:rsidRPr="00F535EA">
        <w:rPr>
          <w:rFonts w:ascii="Arial" w:hAnsi="Arial" w:cs="Arial"/>
          <w:color w:val="000000" w:themeColor="text1"/>
          <w:sz w:val="24"/>
          <w:szCs w:val="24"/>
          <w:lang w:val="en-US"/>
        </w:rPr>
        <w:t>TOWILL</w:t>
      </w:r>
      <w:r w:rsidR="00C34C88" w:rsidRPr="00F535EA">
        <w:rPr>
          <w:rFonts w:ascii="Arial" w:hAnsi="Arial" w:cs="Arial"/>
          <w:color w:val="000000" w:themeColor="text1"/>
          <w:sz w:val="24"/>
          <w:szCs w:val="24"/>
          <w:lang w:val="en-US"/>
        </w:rPr>
        <w:t xml:space="preserve">, D. Achieving lean supply through agile manufacturing, </w:t>
      </w:r>
      <w:r w:rsidR="00C34C88" w:rsidRPr="00941025">
        <w:rPr>
          <w:rFonts w:ascii="Arial" w:hAnsi="Arial" w:cs="Arial"/>
          <w:b/>
          <w:color w:val="000000" w:themeColor="text1"/>
          <w:sz w:val="24"/>
          <w:szCs w:val="24"/>
          <w:lang w:val="en-US"/>
        </w:rPr>
        <w:t>Integrated Manufacturing</w:t>
      </w:r>
      <w:r w:rsidR="00C34C88" w:rsidRPr="00F535EA">
        <w:rPr>
          <w:rFonts w:ascii="Arial" w:hAnsi="Arial" w:cs="Arial"/>
          <w:color w:val="000000" w:themeColor="text1"/>
          <w:sz w:val="24"/>
          <w:szCs w:val="24"/>
          <w:lang w:val="en-US"/>
        </w:rPr>
        <w:t xml:space="preserve"> </w:t>
      </w:r>
      <w:r w:rsidR="00C34C88" w:rsidRPr="00941025">
        <w:rPr>
          <w:rFonts w:ascii="Arial" w:hAnsi="Arial" w:cs="Arial"/>
          <w:b/>
          <w:color w:val="000000" w:themeColor="text1"/>
          <w:sz w:val="24"/>
          <w:szCs w:val="24"/>
          <w:lang w:val="en-US"/>
        </w:rPr>
        <w:t>Systems</w:t>
      </w:r>
      <w:r w:rsidR="00C34C88"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00C34C88" w:rsidRPr="00F535EA">
        <w:rPr>
          <w:rFonts w:ascii="Arial" w:hAnsi="Arial" w:cs="Arial"/>
          <w:color w:val="000000" w:themeColor="text1"/>
          <w:sz w:val="24"/>
          <w:szCs w:val="24"/>
          <w:lang w:val="en-US"/>
        </w:rPr>
        <w:t>. 12</w:t>
      </w:r>
      <w:r>
        <w:rPr>
          <w:rFonts w:ascii="Arial" w:hAnsi="Arial" w:cs="Arial"/>
          <w:color w:val="000000" w:themeColor="text1"/>
          <w:sz w:val="24"/>
          <w:szCs w:val="24"/>
          <w:lang w:val="en-US"/>
        </w:rPr>
        <w:t>,</w:t>
      </w:r>
      <w:r w:rsidR="00C34C88"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n</w:t>
      </w:r>
      <w:r w:rsidR="00C34C88" w:rsidRPr="00F535EA">
        <w:rPr>
          <w:rFonts w:ascii="Arial" w:hAnsi="Arial" w:cs="Arial"/>
          <w:color w:val="000000" w:themeColor="text1"/>
          <w:sz w:val="24"/>
          <w:szCs w:val="24"/>
          <w:lang w:val="en-US"/>
        </w:rPr>
        <w:t>. 7, p. 524-533.</w:t>
      </w:r>
      <w:r>
        <w:rPr>
          <w:rFonts w:ascii="Arial" w:hAnsi="Arial" w:cs="Arial"/>
          <w:color w:val="000000" w:themeColor="text1"/>
          <w:sz w:val="24"/>
          <w:szCs w:val="24"/>
          <w:lang w:val="en-US"/>
        </w:rPr>
        <w:t xml:space="preserve"> </w:t>
      </w:r>
      <w:r w:rsidRPr="00593964">
        <w:rPr>
          <w:rFonts w:ascii="Arial" w:hAnsi="Arial" w:cs="Arial"/>
          <w:color w:val="000000" w:themeColor="text1"/>
          <w:sz w:val="24"/>
          <w:szCs w:val="24"/>
          <w:lang w:val="en-US"/>
        </w:rPr>
        <w:t>2001.</w:t>
      </w:r>
    </w:p>
    <w:p w14:paraId="733A8BD6" w14:textId="2D57B154" w:rsidR="00C34C88" w:rsidRPr="00593964" w:rsidRDefault="00C34C88" w:rsidP="00544F5C">
      <w:pPr>
        <w:spacing w:after="0" w:line="240" w:lineRule="auto"/>
        <w:rPr>
          <w:rFonts w:ascii="Arial" w:hAnsi="Arial" w:cs="Arial"/>
          <w:color w:val="000000" w:themeColor="text1"/>
          <w:sz w:val="24"/>
          <w:szCs w:val="24"/>
          <w:shd w:val="clear" w:color="auto" w:fill="FFFFFF"/>
          <w:lang w:val="en-US"/>
        </w:rPr>
      </w:pPr>
      <w:r w:rsidRPr="00593964">
        <w:rPr>
          <w:rFonts w:ascii="Arial" w:hAnsi="Arial" w:cs="Arial"/>
          <w:color w:val="000000" w:themeColor="text1"/>
          <w:sz w:val="24"/>
          <w:szCs w:val="24"/>
          <w:shd w:val="clear" w:color="auto" w:fill="FFFFFF"/>
          <w:lang w:val="en-US"/>
        </w:rPr>
        <w:t>MOREIRA, D. </w:t>
      </w:r>
      <w:proofErr w:type="spellStart"/>
      <w:r w:rsidRPr="00593964">
        <w:rPr>
          <w:rFonts w:ascii="Arial" w:hAnsi="Arial" w:cs="Arial"/>
          <w:bCs/>
          <w:color w:val="000000" w:themeColor="text1"/>
          <w:sz w:val="24"/>
          <w:szCs w:val="24"/>
          <w:shd w:val="clear" w:color="auto" w:fill="FFFFFF"/>
          <w:lang w:val="en-US"/>
        </w:rPr>
        <w:t>Administração</w:t>
      </w:r>
      <w:proofErr w:type="spellEnd"/>
      <w:r w:rsidRPr="00593964">
        <w:rPr>
          <w:rFonts w:ascii="Arial" w:hAnsi="Arial" w:cs="Arial"/>
          <w:bCs/>
          <w:color w:val="000000" w:themeColor="text1"/>
          <w:sz w:val="24"/>
          <w:szCs w:val="24"/>
          <w:shd w:val="clear" w:color="auto" w:fill="FFFFFF"/>
          <w:lang w:val="en-US"/>
        </w:rPr>
        <w:t xml:space="preserve"> da </w:t>
      </w:r>
      <w:proofErr w:type="spellStart"/>
      <w:r w:rsidRPr="00593964">
        <w:rPr>
          <w:rFonts w:ascii="Arial" w:hAnsi="Arial" w:cs="Arial"/>
          <w:bCs/>
          <w:color w:val="000000" w:themeColor="text1"/>
          <w:sz w:val="24"/>
          <w:szCs w:val="24"/>
          <w:shd w:val="clear" w:color="auto" w:fill="FFFFFF"/>
          <w:lang w:val="en-US"/>
        </w:rPr>
        <w:t>Produção</w:t>
      </w:r>
      <w:proofErr w:type="spellEnd"/>
      <w:r w:rsidRPr="00593964">
        <w:rPr>
          <w:rFonts w:ascii="Arial" w:hAnsi="Arial" w:cs="Arial"/>
          <w:bCs/>
          <w:color w:val="000000" w:themeColor="text1"/>
          <w:sz w:val="24"/>
          <w:szCs w:val="24"/>
          <w:shd w:val="clear" w:color="auto" w:fill="FFFFFF"/>
          <w:lang w:val="en-US"/>
        </w:rPr>
        <w:t xml:space="preserve"> e </w:t>
      </w:r>
      <w:proofErr w:type="spellStart"/>
      <w:r w:rsidRPr="00593964">
        <w:rPr>
          <w:rFonts w:ascii="Arial" w:hAnsi="Arial" w:cs="Arial"/>
          <w:bCs/>
          <w:color w:val="000000" w:themeColor="text1"/>
          <w:sz w:val="24"/>
          <w:szCs w:val="24"/>
          <w:shd w:val="clear" w:color="auto" w:fill="FFFFFF"/>
          <w:lang w:val="en-US"/>
        </w:rPr>
        <w:t>Operações</w:t>
      </w:r>
      <w:proofErr w:type="spellEnd"/>
      <w:r w:rsidRPr="00593964">
        <w:rPr>
          <w:rFonts w:ascii="Arial" w:hAnsi="Arial" w:cs="Arial"/>
          <w:color w:val="000000" w:themeColor="text1"/>
          <w:sz w:val="24"/>
          <w:szCs w:val="24"/>
          <w:shd w:val="clear" w:color="auto" w:fill="FFFFFF"/>
          <w:lang w:val="en-US"/>
        </w:rPr>
        <w:t xml:space="preserve">. </w:t>
      </w:r>
      <w:r w:rsidRPr="00593964">
        <w:rPr>
          <w:rFonts w:ascii="Arial" w:hAnsi="Arial" w:cs="Arial"/>
          <w:b/>
          <w:color w:val="000000" w:themeColor="text1"/>
          <w:sz w:val="24"/>
          <w:szCs w:val="24"/>
          <w:shd w:val="clear" w:color="auto" w:fill="FFFFFF"/>
          <w:lang w:val="en-US"/>
        </w:rPr>
        <w:t>Saraiva</w:t>
      </w:r>
      <w:r w:rsidRPr="00593964">
        <w:rPr>
          <w:rFonts w:ascii="Arial" w:hAnsi="Arial" w:cs="Arial"/>
          <w:color w:val="000000" w:themeColor="text1"/>
          <w:sz w:val="24"/>
          <w:szCs w:val="24"/>
          <w:shd w:val="clear" w:color="auto" w:fill="FFFFFF"/>
          <w:lang w:val="en-US"/>
        </w:rPr>
        <w:t xml:space="preserve">, 2012. 152 p. </w:t>
      </w:r>
    </w:p>
    <w:p w14:paraId="0358BAF7" w14:textId="77777777" w:rsidR="0078170D" w:rsidRPr="00593964" w:rsidRDefault="0078170D" w:rsidP="00544F5C">
      <w:pPr>
        <w:spacing w:after="0" w:line="240" w:lineRule="auto"/>
        <w:rPr>
          <w:rFonts w:ascii="Arial" w:hAnsi="Arial" w:cs="Arial"/>
          <w:color w:val="000000" w:themeColor="text1"/>
          <w:sz w:val="24"/>
          <w:szCs w:val="24"/>
          <w:shd w:val="clear" w:color="auto" w:fill="FFFFFF"/>
          <w:lang w:val="en-US"/>
        </w:rPr>
      </w:pPr>
    </w:p>
    <w:p w14:paraId="0F6A9FBC" w14:textId="1199EC6F" w:rsidR="00C34C88" w:rsidRPr="00845C7D" w:rsidRDefault="0078170D" w:rsidP="00544F5C">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lastRenderedPageBreak/>
        <w:t>NAIM</w:t>
      </w:r>
      <w:r w:rsidR="00C34C88" w:rsidRPr="00F535EA">
        <w:rPr>
          <w:rFonts w:ascii="Arial" w:hAnsi="Arial" w:cs="Arial"/>
          <w:color w:val="000000" w:themeColor="text1"/>
          <w:sz w:val="24"/>
          <w:szCs w:val="24"/>
          <w:lang w:val="en-US"/>
        </w:rPr>
        <w:t>, M.</w:t>
      </w:r>
      <w:r>
        <w:rPr>
          <w:rFonts w:ascii="Arial" w:hAnsi="Arial" w:cs="Arial"/>
          <w:color w:val="000000" w:themeColor="text1"/>
          <w:sz w:val="24"/>
          <w:szCs w:val="24"/>
          <w:lang w:val="en-US"/>
        </w:rPr>
        <w:t>,</w:t>
      </w:r>
      <w:r w:rsidR="00C34C88" w:rsidRPr="00F535EA">
        <w:rPr>
          <w:rFonts w:ascii="Arial" w:hAnsi="Arial" w:cs="Arial"/>
          <w:color w:val="000000" w:themeColor="text1"/>
          <w:sz w:val="24"/>
          <w:szCs w:val="24"/>
          <w:lang w:val="en-US"/>
        </w:rPr>
        <w:t xml:space="preserve"> G</w:t>
      </w:r>
      <w:r w:rsidRPr="00F535EA">
        <w:rPr>
          <w:rFonts w:ascii="Arial" w:hAnsi="Arial" w:cs="Arial"/>
          <w:color w:val="000000" w:themeColor="text1"/>
          <w:sz w:val="24"/>
          <w:szCs w:val="24"/>
          <w:lang w:val="en-US"/>
        </w:rPr>
        <w:t>OSLING</w:t>
      </w:r>
      <w:r w:rsidR="00C34C88" w:rsidRPr="00F535EA">
        <w:rPr>
          <w:rFonts w:ascii="Arial" w:hAnsi="Arial" w:cs="Arial"/>
          <w:color w:val="000000" w:themeColor="text1"/>
          <w:sz w:val="24"/>
          <w:szCs w:val="24"/>
          <w:lang w:val="en-US"/>
        </w:rPr>
        <w:t>, J.</w:t>
      </w:r>
      <w:r>
        <w:rPr>
          <w:rFonts w:ascii="Arial" w:hAnsi="Arial" w:cs="Arial"/>
          <w:color w:val="000000" w:themeColor="text1"/>
          <w:sz w:val="24"/>
          <w:szCs w:val="24"/>
          <w:lang w:val="en-US"/>
        </w:rPr>
        <w:t xml:space="preserve"> </w:t>
      </w:r>
      <w:r w:rsidR="00C34C88" w:rsidRPr="00F535EA">
        <w:rPr>
          <w:rFonts w:ascii="Arial" w:hAnsi="Arial" w:cs="Arial"/>
          <w:color w:val="000000" w:themeColor="text1"/>
          <w:sz w:val="24"/>
          <w:szCs w:val="24"/>
          <w:lang w:val="en-US"/>
        </w:rPr>
        <w:t xml:space="preserve">On leanness, agility and </w:t>
      </w:r>
      <w:proofErr w:type="spellStart"/>
      <w:r w:rsidR="00C34C88" w:rsidRPr="00F535EA">
        <w:rPr>
          <w:rFonts w:ascii="Arial" w:hAnsi="Arial" w:cs="Arial"/>
          <w:color w:val="000000" w:themeColor="text1"/>
          <w:sz w:val="24"/>
          <w:szCs w:val="24"/>
          <w:lang w:val="en-US"/>
        </w:rPr>
        <w:t>leagile</w:t>
      </w:r>
      <w:proofErr w:type="spellEnd"/>
      <w:r w:rsidR="00C34C88" w:rsidRPr="00F535EA">
        <w:rPr>
          <w:rFonts w:ascii="Arial" w:hAnsi="Arial" w:cs="Arial"/>
          <w:color w:val="000000" w:themeColor="text1"/>
          <w:sz w:val="24"/>
          <w:szCs w:val="24"/>
          <w:lang w:val="en-US"/>
        </w:rPr>
        <w:t xml:space="preserve"> supply chains</w:t>
      </w:r>
      <w:r w:rsidR="00C34C88" w:rsidRPr="0078170D">
        <w:rPr>
          <w:rFonts w:ascii="Arial" w:hAnsi="Arial" w:cs="Arial"/>
          <w:b/>
          <w:color w:val="000000" w:themeColor="text1"/>
          <w:sz w:val="24"/>
          <w:szCs w:val="24"/>
          <w:lang w:val="en-US"/>
        </w:rPr>
        <w:t>. International Journal of Production Economics</w:t>
      </w:r>
      <w:r w:rsidR="00C34C88" w:rsidRPr="00845C7D">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v</w:t>
      </w:r>
      <w:r w:rsidR="00C34C88" w:rsidRPr="00845C7D">
        <w:rPr>
          <w:rFonts w:ascii="Arial" w:hAnsi="Arial" w:cs="Arial"/>
          <w:color w:val="000000" w:themeColor="text1"/>
          <w:sz w:val="24"/>
          <w:szCs w:val="24"/>
          <w:lang w:val="en-US"/>
        </w:rPr>
        <w:t>. 131, p. 342-354.</w:t>
      </w:r>
      <w:r>
        <w:rPr>
          <w:rFonts w:ascii="Arial" w:hAnsi="Arial" w:cs="Arial"/>
          <w:color w:val="000000" w:themeColor="text1"/>
          <w:sz w:val="24"/>
          <w:szCs w:val="24"/>
          <w:lang w:val="en-US"/>
        </w:rPr>
        <w:t xml:space="preserve"> 2011.</w:t>
      </w:r>
    </w:p>
    <w:p w14:paraId="7CE3FB59" w14:textId="4ED6F9A6" w:rsidR="00C34C88" w:rsidRPr="00845C7D" w:rsidRDefault="00C34C88" w:rsidP="00544F5C">
      <w:pPr>
        <w:spacing w:line="240" w:lineRule="auto"/>
        <w:rPr>
          <w:rFonts w:ascii="Arial" w:hAnsi="Arial" w:cs="Arial"/>
          <w:color w:val="000000" w:themeColor="text1"/>
          <w:sz w:val="24"/>
          <w:szCs w:val="24"/>
          <w:lang w:val="en-US"/>
        </w:rPr>
      </w:pPr>
      <w:r w:rsidRPr="007E6828">
        <w:rPr>
          <w:rFonts w:ascii="Arial" w:hAnsi="Arial" w:cs="Arial"/>
          <w:color w:val="000000"/>
          <w:sz w:val="24"/>
          <w:szCs w:val="24"/>
          <w:shd w:val="clear" w:color="auto" w:fill="FFFFFF"/>
          <w:lang w:val="en-US"/>
        </w:rPr>
        <w:t xml:space="preserve">OHNO, T. O Sistema Toyota de </w:t>
      </w:r>
      <w:proofErr w:type="spellStart"/>
      <w:r w:rsidRPr="007E6828">
        <w:rPr>
          <w:rFonts w:ascii="Arial" w:hAnsi="Arial" w:cs="Arial"/>
          <w:color w:val="000000"/>
          <w:sz w:val="24"/>
          <w:szCs w:val="24"/>
          <w:shd w:val="clear" w:color="auto" w:fill="FFFFFF"/>
          <w:lang w:val="en-US"/>
        </w:rPr>
        <w:t>Produção</w:t>
      </w:r>
      <w:proofErr w:type="spellEnd"/>
      <w:r w:rsidRPr="007E6828">
        <w:rPr>
          <w:rFonts w:ascii="Arial" w:hAnsi="Arial" w:cs="Arial"/>
          <w:color w:val="000000"/>
          <w:sz w:val="24"/>
          <w:szCs w:val="24"/>
          <w:shd w:val="clear" w:color="auto" w:fill="FFFFFF"/>
          <w:lang w:val="en-US"/>
        </w:rPr>
        <w:t xml:space="preserve">. </w:t>
      </w:r>
      <w:r w:rsidRPr="0078170D">
        <w:rPr>
          <w:rFonts w:ascii="Arial" w:hAnsi="Arial" w:cs="Arial"/>
          <w:b/>
          <w:color w:val="000000"/>
          <w:sz w:val="24"/>
          <w:szCs w:val="24"/>
          <w:shd w:val="clear" w:color="auto" w:fill="FFFFFF"/>
          <w:lang w:val="en-US"/>
        </w:rPr>
        <w:t>Bookman</w:t>
      </w:r>
      <w:r w:rsidRPr="003B66BE">
        <w:rPr>
          <w:rFonts w:ascii="Arial" w:hAnsi="Arial" w:cs="Arial"/>
          <w:color w:val="000000"/>
          <w:sz w:val="24"/>
          <w:szCs w:val="24"/>
          <w:shd w:val="clear" w:color="auto" w:fill="FFFFFF"/>
          <w:lang w:val="en-US"/>
        </w:rPr>
        <w:t>, 1978.</w:t>
      </w:r>
    </w:p>
    <w:p w14:paraId="512E8981" w14:textId="183AADFF" w:rsidR="00C34C88" w:rsidRPr="00593964" w:rsidRDefault="00C34C88" w:rsidP="00544F5C">
      <w:pPr>
        <w:spacing w:line="240" w:lineRule="auto"/>
        <w:rPr>
          <w:rFonts w:ascii="Arial" w:hAnsi="Arial" w:cs="Arial"/>
          <w:color w:val="000000" w:themeColor="text1"/>
          <w:sz w:val="24"/>
          <w:szCs w:val="24"/>
          <w:shd w:val="clear" w:color="auto" w:fill="FFFFFF"/>
        </w:rPr>
      </w:pPr>
      <w:r w:rsidRPr="007E6828">
        <w:rPr>
          <w:rFonts w:ascii="Arial" w:hAnsi="Arial" w:cs="Arial"/>
          <w:color w:val="000000" w:themeColor="text1"/>
          <w:sz w:val="24"/>
          <w:szCs w:val="24"/>
          <w:shd w:val="clear" w:color="auto" w:fill="FFFFFF"/>
          <w:lang w:val="en-US"/>
        </w:rPr>
        <w:t>ORTZ, C</w:t>
      </w:r>
      <w:r w:rsidR="0078170D" w:rsidRPr="007E6828">
        <w:rPr>
          <w:rFonts w:ascii="Arial" w:hAnsi="Arial" w:cs="Arial"/>
          <w:color w:val="000000" w:themeColor="text1"/>
          <w:sz w:val="24"/>
          <w:szCs w:val="24"/>
          <w:shd w:val="clear" w:color="auto" w:fill="FFFFFF"/>
          <w:lang w:val="en-US"/>
        </w:rPr>
        <w:t>.</w:t>
      </w:r>
      <w:r w:rsidRPr="007E6828">
        <w:rPr>
          <w:rFonts w:ascii="Arial" w:hAnsi="Arial" w:cs="Arial"/>
          <w:color w:val="000000" w:themeColor="text1"/>
          <w:sz w:val="24"/>
          <w:szCs w:val="24"/>
          <w:shd w:val="clear" w:color="auto" w:fill="FFFFFF"/>
          <w:lang w:val="en-US"/>
        </w:rPr>
        <w:t xml:space="preserve"> A. </w:t>
      </w:r>
      <w:r w:rsidRPr="007E6828">
        <w:rPr>
          <w:rFonts w:ascii="Arial" w:hAnsi="Arial" w:cs="Arial"/>
          <w:bCs/>
          <w:color w:val="000000" w:themeColor="text1"/>
          <w:sz w:val="24"/>
          <w:szCs w:val="24"/>
          <w:shd w:val="clear" w:color="auto" w:fill="FFFFFF"/>
          <w:lang w:val="en-US"/>
        </w:rPr>
        <w:t>Kaizen</w:t>
      </w:r>
      <w:r w:rsidRPr="007E6828">
        <w:rPr>
          <w:rFonts w:ascii="Arial" w:hAnsi="Arial" w:cs="Arial"/>
          <w:color w:val="000000" w:themeColor="text1"/>
          <w:sz w:val="24"/>
          <w:szCs w:val="24"/>
          <w:shd w:val="clear" w:color="auto" w:fill="FFFFFF"/>
          <w:lang w:val="en-US"/>
        </w:rPr>
        <w:t xml:space="preserve">: e </w:t>
      </w:r>
      <w:proofErr w:type="spellStart"/>
      <w:r w:rsidRPr="007E6828">
        <w:rPr>
          <w:rFonts w:ascii="Arial" w:hAnsi="Arial" w:cs="Arial"/>
          <w:color w:val="000000" w:themeColor="text1"/>
          <w:sz w:val="24"/>
          <w:szCs w:val="24"/>
          <w:shd w:val="clear" w:color="auto" w:fill="FFFFFF"/>
          <w:lang w:val="en-US"/>
        </w:rPr>
        <w:t>implementação</w:t>
      </w:r>
      <w:proofErr w:type="spellEnd"/>
      <w:r w:rsidRPr="007E6828">
        <w:rPr>
          <w:rFonts w:ascii="Arial" w:hAnsi="Arial" w:cs="Arial"/>
          <w:color w:val="000000" w:themeColor="text1"/>
          <w:sz w:val="24"/>
          <w:szCs w:val="24"/>
          <w:shd w:val="clear" w:color="auto" w:fill="FFFFFF"/>
          <w:lang w:val="en-US"/>
        </w:rPr>
        <w:t xml:space="preserve"> de </w:t>
      </w:r>
      <w:proofErr w:type="spellStart"/>
      <w:r w:rsidRPr="007E6828">
        <w:rPr>
          <w:rFonts w:ascii="Arial" w:hAnsi="Arial" w:cs="Arial"/>
          <w:color w:val="000000" w:themeColor="text1"/>
          <w:sz w:val="24"/>
          <w:szCs w:val="24"/>
          <w:shd w:val="clear" w:color="auto" w:fill="FFFFFF"/>
          <w:lang w:val="en-US"/>
        </w:rPr>
        <w:t>eventos</w:t>
      </w:r>
      <w:proofErr w:type="spellEnd"/>
      <w:r w:rsidRPr="007E6828">
        <w:rPr>
          <w:rFonts w:ascii="Arial" w:hAnsi="Arial" w:cs="Arial"/>
          <w:color w:val="000000" w:themeColor="text1"/>
          <w:sz w:val="24"/>
          <w:szCs w:val="24"/>
          <w:shd w:val="clear" w:color="auto" w:fill="FFFFFF"/>
          <w:lang w:val="en-US"/>
        </w:rPr>
        <w:t xml:space="preserve"> Kaizen. </w:t>
      </w:r>
      <w:r w:rsidRPr="00593964">
        <w:rPr>
          <w:rFonts w:ascii="Arial" w:hAnsi="Arial" w:cs="Arial"/>
          <w:color w:val="000000" w:themeColor="text1"/>
          <w:sz w:val="24"/>
          <w:szCs w:val="24"/>
          <w:shd w:val="clear" w:color="auto" w:fill="FFFFFF"/>
        </w:rPr>
        <w:t xml:space="preserve">1. ed. </w:t>
      </w:r>
      <w:r w:rsidRPr="00593964">
        <w:rPr>
          <w:rFonts w:ascii="Arial" w:hAnsi="Arial" w:cs="Arial"/>
          <w:b/>
          <w:color w:val="000000" w:themeColor="text1"/>
          <w:sz w:val="24"/>
          <w:szCs w:val="24"/>
          <w:shd w:val="clear" w:color="auto" w:fill="FFFFFF"/>
        </w:rPr>
        <w:t>Bookman</w:t>
      </w:r>
      <w:r w:rsidRPr="00593964">
        <w:rPr>
          <w:rFonts w:ascii="Arial" w:hAnsi="Arial" w:cs="Arial"/>
          <w:color w:val="000000" w:themeColor="text1"/>
          <w:sz w:val="24"/>
          <w:szCs w:val="24"/>
          <w:shd w:val="clear" w:color="auto" w:fill="FFFFFF"/>
        </w:rPr>
        <w:t xml:space="preserve">, 2009. 161 p. </w:t>
      </w:r>
    </w:p>
    <w:p w14:paraId="3410E605" w14:textId="1E31D83F" w:rsidR="003C4EC4" w:rsidRPr="003C4EC4" w:rsidRDefault="003C4EC4" w:rsidP="00544F5C">
      <w:pPr>
        <w:spacing w:line="240" w:lineRule="auto"/>
        <w:rPr>
          <w:rFonts w:ascii="Arial" w:hAnsi="Arial" w:cs="Arial"/>
          <w:color w:val="000000" w:themeColor="text1"/>
          <w:sz w:val="24"/>
          <w:szCs w:val="24"/>
          <w:shd w:val="clear" w:color="auto" w:fill="FFFFFF"/>
        </w:rPr>
      </w:pPr>
      <w:r w:rsidRPr="00F535EA">
        <w:rPr>
          <w:rFonts w:ascii="Arial" w:hAnsi="Arial" w:cs="Arial"/>
          <w:color w:val="000000" w:themeColor="text1"/>
          <w:sz w:val="24"/>
          <w:szCs w:val="24"/>
          <w:shd w:val="clear" w:color="auto" w:fill="FFFFFF"/>
        </w:rPr>
        <w:t>PACHECO, A</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P</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R</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SALLES, B</w:t>
      </w:r>
      <w:r>
        <w:rPr>
          <w:rFonts w:ascii="Arial" w:hAnsi="Arial" w:cs="Arial"/>
          <w:color w:val="000000" w:themeColor="text1"/>
          <w:sz w:val="24"/>
          <w:szCs w:val="24"/>
          <w:shd w:val="clear" w:color="auto" w:fill="FFFFFF"/>
        </w:rPr>
        <w:t xml:space="preserve">. </w:t>
      </w:r>
      <w:r w:rsidRPr="00F535EA">
        <w:rPr>
          <w:rFonts w:ascii="Arial" w:hAnsi="Arial" w:cs="Arial"/>
          <w:color w:val="000000" w:themeColor="text1"/>
          <w:sz w:val="24"/>
          <w:szCs w:val="24"/>
          <w:shd w:val="clear" w:color="auto" w:fill="FFFFFF"/>
        </w:rPr>
        <w:t>W</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GARCIA, M</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A</w:t>
      </w:r>
      <w:r>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POSSAMAI, O. O CICLO PDCA NA GESTÃO DO CONHECIMENTO: UMA ABORDAGEM SISTÊMICA. </w:t>
      </w:r>
      <w:r w:rsidRPr="00F535EA">
        <w:rPr>
          <w:rFonts w:ascii="Arial" w:hAnsi="Arial" w:cs="Arial"/>
          <w:b/>
          <w:bCs/>
          <w:color w:val="000000" w:themeColor="text1"/>
          <w:sz w:val="24"/>
          <w:szCs w:val="24"/>
          <w:shd w:val="clear" w:color="auto" w:fill="FFFFFF"/>
        </w:rPr>
        <w:t>Universidade Federal de Santa Catarina</w:t>
      </w:r>
      <w:r w:rsidRPr="00F535EA">
        <w:rPr>
          <w:rFonts w:ascii="Arial" w:hAnsi="Arial" w:cs="Arial"/>
          <w:color w:val="000000" w:themeColor="text1"/>
          <w:sz w:val="24"/>
          <w:szCs w:val="24"/>
          <w:shd w:val="clear" w:color="auto" w:fill="FFFFFF"/>
        </w:rPr>
        <w:t xml:space="preserve">, abr. 2020. </w:t>
      </w:r>
    </w:p>
    <w:p w14:paraId="015E0397" w14:textId="79419CBC" w:rsidR="00C34C88" w:rsidRPr="00F535EA" w:rsidRDefault="00C34C88" w:rsidP="00544F5C">
      <w:pPr>
        <w:spacing w:line="240" w:lineRule="auto"/>
        <w:rPr>
          <w:rFonts w:ascii="Arial" w:hAnsi="Arial" w:cs="Arial"/>
          <w:color w:val="000000" w:themeColor="text1"/>
          <w:sz w:val="24"/>
          <w:szCs w:val="24"/>
        </w:rPr>
      </w:pPr>
      <w:r w:rsidRPr="00593964">
        <w:rPr>
          <w:rFonts w:ascii="Arial" w:hAnsi="Arial" w:cs="Arial"/>
          <w:color w:val="000000" w:themeColor="text1"/>
          <w:sz w:val="24"/>
          <w:szCs w:val="24"/>
          <w:shd w:val="clear" w:color="auto" w:fill="FFFFFF"/>
        </w:rPr>
        <w:t>PANSONATO, R</w:t>
      </w:r>
      <w:r w:rsidR="0078170D" w:rsidRPr="00593964">
        <w:rPr>
          <w:rFonts w:ascii="Arial" w:hAnsi="Arial" w:cs="Arial"/>
          <w:color w:val="000000" w:themeColor="text1"/>
          <w:sz w:val="24"/>
          <w:szCs w:val="24"/>
          <w:shd w:val="clear" w:color="auto" w:fill="FFFFFF"/>
        </w:rPr>
        <w:t>. C</w:t>
      </w:r>
      <w:r w:rsidRPr="00593964">
        <w:rPr>
          <w:rFonts w:ascii="Arial" w:hAnsi="Arial" w:cs="Arial"/>
          <w:color w:val="000000" w:themeColor="text1"/>
          <w:sz w:val="24"/>
          <w:szCs w:val="24"/>
          <w:shd w:val="clear" w:color="auto" w:fill="FFFFFF"/>
        </w:rPr>
        <w:t>. </w:t>
      </w:r>
      <w:r w:rsidRPr="00593964">
        <w:rPr>
          <w:rFonts w:ascii="Arial" w:hAnsi="Arial" w:cs="Arial"/>
          <w:b/>
          <w:bCs/>
          <w:color w:val="000000" w:themeColor="text1"/>
          <w:sz w:val="24"/>
          <w:szCs w:val="24"/>
          <w:shd w:val="clear" w:color="auto" w:fill="FFFFFF"/>
        </w:rPr>
        <w:t>Lean Manufacturing</w:t>
      </w:r>
      <w:r w:rsidRPr="00593964">
        <w:rPr>
          <w:rFonts w:ascii="Arial" w:hAnsi="Arial" w:cs="Arial"/>
          <w:color w:val="000000" w:themeColor="text1"/>
          <w:sz w:val="24"/>
          <w:szCs w:val="24"/>
          <w:shd w:val="clear" w:color="auto" w:fill="FFFFFF"/>
        </w:rPr>
        <w:t xml:space="preserve">. </w:t>
      </w:r>
      <w:r w:rsidRPr="007E6828">
        <w:rPr>
          <w:rFonts w:ascii="Arial" w:hAnsi="Arial" w:cs="Arial"/>
          <w:color w:val="000000" w:themeColor="text1"/>
          <w:sz w:val="24"/>
          <w:szCs w:val="24"/>
          <w:shd w:val="clear" w:color="auto" w:fill="FFFFFF"/>
        </w:rPr>
        <w:t xml:space="preserve">1. ed. </w:t>
      </w:r>
      <w:proofErr w:type="spellStart"/>
      <w:r w:rsidRPr="00F535EA">
        <w:rPr>
          <w:rFonts w:ascii="Arial" w:hAnsi="Arial" w:cs="Arial"/>
          <w:color w:val="000000" w:themeColor="text1"/>
          <w:sz w:val="24"/>
          <w:szCs w:val="24"/>
          <w:shd w:val="clear" w:color="auto" w:fill="FFFFFF"/>
        </w:rPr>
        <w:t>Contentus</w:t>
      </w:r>
      <w:proofErr w:type="spellEnd"/>
      <w:r w:rsidRPr="00F535EA">
        <w:rPr>
          <w:rFonts w:ascii="Arial" w:hAnsi="Arial" w:cs="Arial"/>
          <w:color w:val="000000" w:themeColor="text1"/>
          <w:sz w:val="24"/>
          <w:szCs w:val="24"/>
          <w:shd w:val="clear" w:color="auto" w:fill="FFFFFF"/>
        </w:rPr>
        <w:t>, 2020. 103 p.</w:t>
      </w:r>
    </w:p>
    <w:p w14:paraId="43584728" w14:textId="1C8C0C6D" w:rsidR="000A0073" w:rsidRPr="007E6828" w:rsidRDefault="000A0073" w:rsidP="00544F5C">
      <w:pPr>
        <w:spacing w:line="240" w:lineRule="auto"/>
        <w:rPr>
          <w:rFonts w:ascii="Arial" w:hAnsi="Arial" w:cs="Arial"/>
          <w:color w:val="000000" w:themeColor="text1"/>
          <w:sz w:val="24"/>
          <w:szCs w:val="24"/>
          <w:shd w:val="clear" w:color="auto" w:fill="FFFFFF"/>
        </w:rPr>
      </w:pPr>
      <w:r w:rsidRPr="007E6828">
        <w:rPr>
          <w:rFonts w:ascii="Arial" w:hAnsi="Arial" w:cs="Arial"/>
          <w:color w:val="000000" w:themeColor="text1"/>
          <w:sz w:val="24"/>
          <w:szCs w:val="24"/>
          <w:shd w:val="clear" w:color="auto" w:fill="FFFFFF"/>
        </w:rPr>
        <w:t>PIECHNICKI, A. S. Proposta de um Método de Análise e Solução de Perdas. In: SIMPÓSIO DE EXCELÊNCIA EM GESTÃO E TECNOLOGIA, 11, 2014</w:t>
      </w:r>
      <w:r w:rsidRPr="007E6828">
        <w:rPr>
          <w:rFonts w:ascii="Arial" w:hAnsi="Arial" w:cs="Arial"/>
          <w:b/>
          <w:bCs/>
          <w:color w:val="000000" w:themeColor="text1"/>
          <w:sz w:val="24"/>
          <w:szCs w:val="24"/>
          <w:shd w:val="clear" w:color="auto" w:fill="FFFFFF"/>
        </w:rPr>
        <w:t>. Anais do EGET 2014</w:t>
      </w:r>
      <w:r w:rsidRPr="007E6828">
        <w:rPr>
          <w:rFonts w:ascii="Arial" w:hAnsi="Arial" w:cs="Arial"/>
          <w:color w:val="000000" w:themeColor="text1"/>
          <w:sz w:val="24"/>
          <w:szCs w:val="24"/>
          <w:shd w:val="clear" w:color="auto" w:fill="FFFFFF"/>
        </w:rPr>
        <w:t>, Resende, RJ: SEGET, 2014</w:t>
      </w:r>
      <w:r w:rsidR="00F56ED1">
        <w:rPr>
          <w:rFonts w:ascii="Arial" w:hAnsi="Arial" w:cs="Arial"/>
          <w:color w:val="000000" w:themeColor="text1"/>
          <w:sz w:val="24"/>
          <w:szCs w:val="24"/>
          <w:shd w:val="clear" w:color="auto" w:fill="FFFFFF"/>
        </w:rPr>
        <w:t>.</w:t>
      </w:r>
    </w:p>
    <w:p w14:paraId="6F207A05" w14:textId="004FEB5C" w:rsidR="00C34C88" w:rsidRPr="007E6828" w:rsidRDefault="00C34C88" w:rsidP="00544F5C">
      <w:pPr>
        <w:spacing w:line="240" w:lineRule="auto"/>
        <w:rPr>
          <w:rFonts w:ascii="Arial" w:hAnsi="Arial" w:cs="Arial"/>
          <w:color w:val="000000" w:themeColor="text1"/>
          <w:sz w:val="24"/>
          <w:szCs w:val="24"/>
        </w:rPr>
      </w:pPr>
      <w:r w:rsidRPr="00F535EA">
        <w:rPr>
          <w:rFonts w:ascii="Arial" w:hAnsi="Arial" w:cs="Arial"/>
          <w:color w:val="000000" w:themeColor="text1"/>
          <w:sz w:val="24"/>
          <w:szCs w:val="24"/>
          <w:lang w:val="en-US"/>
        </w:rPr>
        <w:t xml:space="preserve">Power, D., Supply chain management integration and implementation: a literature review, </w:t>
      </w:r>
      <w:r w:rsidRPr="00F128BD">
        <w:rPr>
          <w:rFonts w:ascii="Arial" w:hAnsi="Arial" w:cs="Arial"/>
          <w:b/>
          <w:color w:val="000000" w:themeColor="text1"/>
          <w:sz w:val="24"/>
          <w:szCs w:val="24"/>
          <w:lang w:val="en-US"/>
        </w:rPr>
        <w:t>Supply Chain Management: An International Journal</w:t>
      </w:r>
      <w:r w:rsidR="00F128BD">
        <w:rPr>
          <w:rFonts w:ascii="Arial" w:hAnsi="Arial" w:cs="Arial"/>
          <w:color w:val="000000" w:themeColor="text1"/>
          <w:sz w:val="24"/>
          <w:szCs w:val="24"/>
          <w:lang w:val="en-US"/>
        </w:rPr>
        <w:t>, v</w:t>
      </w:r>
      <w:r w:rsidRPr="00F535EA">
        <w:rPr>
          <w:rFonts w:ascii="Arial" w:hAnsi="Arial" w:cs="Arial"/>
          <w:color w:val="000000" w:themeColor="text1"/>
          <w:sz w:val="24"/>
          <w:szCs w:val="24"/>
          <w:lang w:val="en-US"/>
        </w:rPr>
        <w:t xml:space="preserve">. 10 </w:t>
      </w:r>
      <w:r w:rsidR="00F128BD">
        <w:rPr>
          <w:rFonts w:ascii="Arial" w:hAnsi="Arial" w:cs="Arial"/>
          <w:color w:val="000000" w:themeColor="text1"/>
          <w:sz w:val="24"/>
          <w:szCs w:val="24"/>
          <w:lang w:val="en-US"/>
        </w:rPr>
        <w:t>n</w:t>
      </w:r>
      <w:r w:rsidRPr="00F535EA">
        <w:rPr>
          <w:rFonts w:ascii="Arial" w:hAnsi="Arial" w:cs="Arial"/>
          <w:color w:val="000000" w:themeColor="text1"/>
          <w:sz w:val="24"/>
          <w:szCs w:val="24"/>
          <w:lang w:val="en-US"/>
        </w:rPr>
        <w:t>. 4, p. 252-263.</w:t>
      </w:r>
      <w:r w:rsidR="00F128BD">
        <w:rPr>
          <w:rFonts w:ascii="Arial" w:hAnsi="Arial" w:cs="Arial"/>
          <w:color w:val="000000" w:themeColor="text1"/>
          <w:sz w:val="24"/>
          <w:szCs w:val="24"/>
          <w:lang w:val="en-US"/>
        </w:rPr>
        <w:t xml:space="preserve"> </w:t>
      </w:r>
      <w:r w:rsidR="00F128BD" w:rsidRPr="007E6828">
        <w:rPr>
          <w:rFonts w:ascii="Arial" w:hAnsi="Arial" w:cs="Arial"/>
          <w:color w:val="000000" w:themeColor="text1"/>
          <w:sz w:val="24"/>
          <w:szCs w:val="24"/>
        </w:rPr>
        <w:t>2005.</w:t>
      </w:r>
    </w:p>
    <w:p w14:paraId="3A814711" w14:textId="43C5624D" w:rsidR="00C34C88" w:rsidRPr="00593964" w:rsidRDefault="00C34C88" w:rsidP="00544F5C">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rPr>
        <w:t>QUINQUIOLO, J</w:t>
      </w:r>
      <w:r w:rsidR="00F128BD">
        <w:rPr>
          <w:rFonts w:ascii="Arial" w:hAnsi="Arial" w:cs="Arial"/>
          <w:color w:val="000000" w:themeColor="text1"/>
          <w:sz w:val="24"/>
          <w:szCs w:val="24"/>
          <w:shd w:val="clear" w:color="auto" w:fill="FFFFFF"/>
        </w:rPr>
        <w:t>.</w:t>
      </w:r>
      <w:r w:rsidRPr="00F535EA">
        <w:rPr>
          <w:rFonts w:ascii="Arial" w:hAnsi="Arial" w:cs="Arial"/>
          <w:color w:val="000000" w:themeColor="text1"/>
          <w:sz w:val="24"/>
          <w:szCs w:val="24"/>
          <w:shd w:val="clear" w:color="auto" w:fill="FFFFFF"/>
        </w:rPr>
        <w:t xml:space="preserve"> M. VALIAÇÃO DA EFICÁCIA DE UM SISTEMA DE</w:t>
      </w:r>
      <w:r w:rsidR="003C4EC4">
        <w:rPr>
          <w:rFonts w:ascii="Arial" w:hAnsi="Arial" w:cs="Arial"/>
          <w:color w:val="000000" w:themeColor="text1"/>
          <w:sz w:val="24"/>
          <w:szCs w:val="24"/>
          <w:shd w:val="clear" w:color="auto" w:fill="FFFFFF"/>
        </w:rPr>
        <w:t xml:space="preserve"> </w:t>
      </w:r>
      <w:r w:rsidRPr="00F535EA">
        <w:rPr>
          <w:rFonts w:ascii="Arial" w:hAnsi="Arial" w:cs="Arial"/>
          <w:color w:val="000000" w:themeColor="text1"/>
          <w:sz w:val="24"/>
          <w:szCs w:val="24"/>
          <w:shd w:val="clear" w:color="auto" w:fill="FFFFFF"/>
        </w:rPr>
        <w:t>GERENCIAMENTO PARA MELHORIAS IMPLANTADO NA ÁREA DE CARROCERIA DE UMA LINHA DE PRODUÇÃO AUTOMOTIVA. </w:t>
      </w:r>
      <w:proofErr w:type="spellStart"/>
      <w:r w:rsidRPr="00593964">
        <w:rPr>
          <w:rFonts w:ascii="Arial" w:hAnsi="Arial" w:cs="Arial"/>
          <w:b/>
          <w:bCs/>
          <w:color w:val="000000" w:themeColor="text1"/>
          <w:sz w:val="24"/>
          <w:szCs w:val="24"/>
          <w:shd w:val="clear" w:color="auto" w:fill="FFFFFF"/>
          <w:lang w:val="en-US"/>
        </w:rPr>
        <w:t>Universidade</w:t>
      </w:r>
      <w:proofErr w:type="spellEnd"/>
      <w:r w:rsidR="003C4EC4" w:rsidRPr="00593964">
        <w:rPr>
          <w:rFonts w:ascii="Arial" w:hAnsi="Arial" w:cs="Arial"/>
          <w:b/>
          <w:bCs/>
          <w:color w:val="000000" w:themeColor="text1"/>
          <w:sz w:val="24"/>
          <w:szCs w:val="24"/>
          <w:shd w:val="clear" w:color="auto" w:fill="FFFFFF"/>
          <w:lang w:val="en-US"/>
        </w:rPr>
        <w:t xml:space="preserve"> </w:t>
      </w:r>
      <w:r w:rsidRPr="00593964">
        <w:rPr>
          <w:rFonts w:ascii="Arial" w:hAnsi="Arial" w:cs="Arial"/>
          <w:b/>
          <w:bCs/>
          <w:color w:val="000000" w:themeColor="text1"/>
          <w:sz w:val="24"/>
          <w:szCs w:val="24"/>
          <w:shd w:val="clear" w:color="auto" w:fill="FFFFFF"/>
          <w:lang w:val="en-US"/>
        </w:rPr>
        <w:t>de</w:t>
      </w:r>
      <w:r w:rsidR="003C4EC4" w:rsidRPr="00593964">
        <w:rPr>
          <w:rFonts w:ascii="Arial" w:hAnsi="Arial" w:cs="Arial"/>
          <w:b/>
          <w:bCs/>
          <w:color w:val="000000" w:themeColor="text1"/>
          <w:sz w:val="24"/>
          <w:szCs w:val="24"/>
          <w:shd w:val="clear" w:color="auto" w:fill="FFFFFF"/>
          <w:lang w:val="en-US"/>
        </w:rPr>
        <w:t xml:space="preserve"> </w:t>
      </w:r>
      <w:proofErr w:type="spellStart"/>
      <w:r w:rsidR="003C4EC4" w:rsidRPr="00593964">
        <w:rPr>
          <w:rFonts w:ascii="Arial" w:hAnsi="Arial" w:cs="Arial"/>
          <w:b/>
          <w:bCs/>
          <w:color w:val="000000" w:themeColor="text1"/>
          <w:sz w:val="24"/>
          <w:szCs w:val="24"/>
          <w:shd w:val="clear" w:color="auto" w:fill="FFFFFF"/>
          <w:lang w:val="en-US"/>
        </w:rPr>
        <w:t>T</w:t>
      </w:r>
      <w:r w:rsidRPr="00593964">
        <w:rPr>
          <w:rFonts w:ascii="Arial" w:hAnsi="Arial" w:cs="Arial"/>
          <w:b/>
          <w:bCs/>
          <w:color w:val="000000" w:themeColor="text1"/>
          <w:sz w:val="24"/>
          <w:szCs w:val="24"/>
          <w:shd w:val="clear" w:color="auto" w:fill="FFFFFF"/>
          <w:lang w:val="en-US"/>
        </w:rPr>
        <w:t>aubaté</w:t>
      </w:r>
      <w:proofErr w:type="spellEnd"/>
      <w:r w:rsidRPr="00593964">
        <w:rPr>
          <w:rFonts w:ascii="Arial" w:hAnsi="Arial" w:cs="Arial"/>
          <w:color w:val="000000" w:themeColor="text1"/>
          <w:sz w:val="24"/>
          <w:szCs w:val="24"/>
          <w:shd w:val="clear" w:color="auto" w:fill="FFFFFF"/>
          <w:lang w:val="en-US"/>
        </w:rPr>
        <w:t xml:space="preserve">: </w:t>
      </w:r>
      <w:proofErr w:type="spellStart"/>
      <w:r w:rsidRPr="00593964">
        <w:rPr>
          <w:rFonts w:ascii="Arial" w:hAnsi="Arial" w:cs="Arial"/>
          <w:color w:val="000000" w:themeColor="text1"/>
          <w:sz w:val="24"/>
          <w:szCs w:val="24"/>
          <w:shd w:val="clear" w:color="auto" w:fill="FFFFFF"/>
          <w:lang w:val="en-US"/>
        </w:rPr>
        <w:t>Dissertação</w:t>
      </w:r>
      <w:proofErr w:type="spellEnd"/>
      <w:r w:rsidRPr="00593964">
        <w:rPr>
          <w:rFonts w:ascii="Arial" w:hAnsi="Arial" w:cs="Arial"/>
          <w:color w:val="000000" w:themeColor="text1"/>
          <w:sz w:val="24"/>
          <w:szCs w:val="24"/>
          <w:shd w:val="clear" w:color="auto" w:fill="FFFFFF"/>
          <w:lang w:val="en-US"/>
        </w:rPr>
        <w:t xml:space="preserve"> de </w:t>
      </w:r>
      <w:proofErr w:type="spellStart"/>
      <w:r w:rsidRPr="00593964">
        <w:rPr>
          <w:rFonts w:ascii="Arial" w:hAnsi="Arial" w:cs="Arial"/>
          <w:color w:val="000000" w:themeColor="text1"/>
          <w:sz w:val="24"/>
          <w:szCs w:val="24"/>
          <w:shd w:val="clear" w:color="auto" w:fill="FFFFFF"/>
          <w:lang w:val="en-US"/>
        </w:rPr>
        <w:t>Mestrado</w:t>
      </w:r>
      <w:proofErr w:type="spellEnd"/>
      <w:r w:rsidRPr="00593964">
        <w:rPr>
          <w:rFonts w:ascii="Arial" w:hAnsi="Arial" w:cs="Arial"/>
          <w:color w:val="000000" w:themeColor="text1"/>
          <w:sz w:val="24"/>
          <w:szCs w:val="24"/>
          <w:shd w:val="clear" w:color="auto" w:fill="FFFFFF"/>
          <w:lang w:val="en-US"/>
        </w:rPr>
        <w:t xml:space="preserve">, ed. 1, 2002. </w:t>
      </w:r>
    </w:p>
    <w:p w14:paraId="117903BA" w14:textId="702199A1" w:rsidR="003C4EC4" w:rsidRDefault="003C4EC4" w:rsidP="00544F5C">
      <w:pPr>
        <w:spacing w:line="240" w:lineRule="auto"/>
        <w:rPr>
          <w:rFonts w:ascii="Arial" w:hAnsi="Arial" w:cs="Arial"/>
          <w:color w:val="000000" w:themeColor="text1"/>
          <w:sz w:val="24"/>
          <w:szCs w:val="24"/>
          <w:shd w:val="clear" w:color="auto" w:fill="FFFFFF"/>
        </w:rPr>
      </w:pPr>
      <w:r w:rsidRPr="00F535EA">
        <w:rPr>
          <w:rFonts w:ascii="Arial" w:hAnsi="Arial" w:cs="Arial"/>
          <w:color w:val="000000" w:themeColor="text1"/>
          <w:sz w:val="24"/>
          <w:szCs w:val="24"/>
          <w:shd w:val="clear" w:color="auto" w:fill="FFFFFF"/>
          <w:lang w:val="en-US"/>
        </w:rPr>
        <w:t>ROTHER, M</w:t>
      </w:r>
      <w:r>
        <w:rPr>
          <w:rFonts w:ascii="Arial" w:hAnsi="Arial" w:cs="Arial"/>
          <w:color w:val="000000" w:themeColor="text1"/>
          <w:sz w:val="24"/>
          <w:szCs w:val="24"/>
          <w:shd w:val="clear" w:color="auto" w:fill="FFFFFF"/>
          <w:lang w:val="en-US"/>
        </w:rPr>
        <w:t>.,</w:t>
      </w:r>
      <w:r w:rsidRPr="00F535EA">
        <w:rPr>
          <w:rFonts w:ascii="Arial" w:hAnsi="Arial" w:cs="Arial"/>
          <w:color w:val="000000" w:themeColor="text1"/>
          <w:sz w:val="24"/>
          <w:szCs w:val="24"/>
          <w:shd w:val="clear" w:color="auto" w:fill="FFFFFF"/>
          <w:lang w:val="en-US"/>
        </w:rPr>
        <w:t xml:space="preserve"> SHOOK, J. </w:t>
      </w:r>
      <w:r w:rsidRPr="004409A9">
        <w:rPr>
          <w:rFonts w:ascii="Arial" w:hAnsi="Arial" w:cs="Arial"/>
          <w:bCs/>
          <w:color w:val="000000" w:themeColor="text1"/>
          <w:sz w:val="24"/>
          <w:szCs w:val="24"/>
          <w:shd w:val="clear" w:color="auto" w:fill="FFFFFF"/>
          <w:lang w:val="en-US"/>
        </w:rPr>
        <w:t>Learning to See</w:t>
      </w:r>
      <w:r w:rsidRPr="00F535EA">
        <w:rPr>
          <w:rFonts w:ascii="Arial" w:hAnsi="Arial" w:cs="Arial"/>
          <w:color w:val="000000" w:themeColor="text1"/>
          <w:sz w:val="24"/>
          <w:szCs w:val="24"/>
          <w:shd w:val="clear" w:color="auto" w:fill="FFFFFF"/>
          <w:lang w:val="en-US"/>
        </w:rPr>
        <w:t>: Value Stream Mapping to Add Value and Eliminate Muda</w:t>
      </w:r>
      <w:r w:rsidRPr="00C97BEC">
        <w:rPr>
          <w:rFonts w:ascii="Arial" w:hAnsi="Arial" w:cs="Arial"/>
          <w:color w:val="000000" w:themeColor="text1"/>
          <w:sz w:val="24"/>
          <w:szCs w:val="24"/>
          <w:shd w:val="clear" w:color="auto" w:fill="FFFFFF"/>
          <w:lang w:val="en-US"/>
        </w:rPr>
        <w:t xml:space="preserve">. </w:t>
      </w:r>
      <w:r w:rsidRPr="004409A9">
        <w:rPr>
          <w:rFonts w:ascii="Arial" w:hAnsi="Arial" w:cs="Arial"/>
          <w:b/>
          <w:color w:val="000000" w:themeColor="text1"/>
          <w:sz w:val="24"/>
          <w:szCs w:val="24"/>
          <w:shd w:val="clear" w:color="auto" w:fill="FFFFFF"/>
        </w:rPr>
        <w:t>Taylor &amp; Francis</w:t>
      </w:r>
      <w:r>
        <w:rPr>
          <w:rFonts w:ascii="Arial" w:hAnsi="Arial" w:cs="Arial"/>
          <w:color w:val="000000" w:themeColor="text1"/>
          <w:sz w:val="24"/>
          <w:szCs w:val="24"/>
          <w:shd w:val="clear" w:color="auto" w:fill="FFFFFF"/>
        </w:rPr>
        <w:t>, p.</w:t>
      </w:r>
      <w:r w:rsidRPr="007C7B67">
        <w:rPr>
          <w:rFonts w:ascii="Arial" w:hAnsi="Arial" w:cs="Arial"/>
          <w:color w:val="000000" w:themeColor="text1"/>
          <w:sz w:val="24"/>
          <w:szCs w:val="24"/>
          <w:shd w:val="clear" w:color="auto" w:fill="FFFFFF"/>
        </w:rPr>
        <w:t xml:space="preserve"> 102</w:t>
      </w:r>
      <w:r>
        <w:rPr>
          <w:rFonts w:ascii="Arial" w:hAnsi="Arial" w:cs="Arial"/>
          <w:color w:val="000000" w:themeColor="text1"/>
          <w:sz w:val="24"/>
          <w:szCs w:val="24"/>
          <w:shd w:val="clear" w:color="auto" w:fill="FFFFFF"/>
        </w:rPr>
        <w:t>, 2003.</w:t>
      </w:r>
      <w:r w:rsidRPr="007C7B67">
        <w:rPr>
          <w:rFonts w:ascii="Arial" w:hAnsi="Arial" w:cs="Arial"/>
          <w:color w:val="000000" w:themeColor="text1"/>
          <w:sz w:val="24"/>
          <w:szCs w:val="24"/>
          <w:shd w:val="clear" w:color="auto" w:fill="FFFFFF"/>
        </w:rPr>
        <w:t xml:space="preserve">  </w:t>
      </w:r>
    </w:p>
    <w:p w14:paraId="540FAE32" w14:textId="5FDE64A6" w:rsidR="003C4EC4" w:rsidRPr="003C4EC4" w:rsidRDefault="003C4EC4" w:rsidP="00544F5C">
      <w:pPr>
        <w:spacing w:line="240" w:lineRule="auto"/>
        <w:rPr>
          <w:rFonts w:ascii="Arial" w:hAnsi="Arial" w:cs="Arial"/>
          <w:color w:val="000000" w:themeColor="text1"/>
          <w:sz w:val="24"/>
          <w:szCs w:val="24"/>
          <w:shd w:val="clear" w:color="auto" w:fill="FFFFFF"/>
          <w:lang w:val="en-US"/>
        </w:rPr>
      </w:pPr>
      <w:r w:rsidRPr="004409A9">
        <w:rPr>
          <w:rFonts w:ascii="Arial" w:hAnsi="Arial" w:cs="Arial"/>
          <w:color w:val="000000" w:themeColor="text1"/>
          <w:sz w:val="24"/>
          <w:szCs w:val="24"/>
          <w:shd w:val="clear" w:color="auto" w:fill="FFFFFF"/>
          <w:lang w:val="en-US"/>
        </w:rPr>
        <w:t xml:space="preserve">SERRANO, I., OCHOA, C. DE CASTRO, R. </w:t>
      </w:r>
      <w:r w:rsidRPr="00F535EA">
        <w:rPr>
          <w:rFonts w:ascii="Arial" w:hAnsi="Arial" w:cs="Arial"/>
          <w:color w:val="000000" w:themeColor="text1"/>
          <w:sz w:val="24"/>
          <w:szCs w:val="24"/>
          <w:shd w:val="clear" w:color="auto" w:fill="FFFFFF"/>
          <w:lang w:val="en-US"/>
        </w:rPr>
        <w:t>Evaluation of value stream mapping in manufacturing system redesign. </w:t>
      </w:r>
      <w:r w:rsidRPr="00F535EA">
        <w:rPr>
          <w:rFonts w:ascii="Arial" w:hAnsi="Arial" w:cs="Arial"/>
          <w:b/>
          <w:bCs/>
          <w:color w:val="000000" w:themeColor="text1"/>
          <w:sz w:val="24"/>
          <w:szCs w:val="24"/>
          <w:shd w:val="clear" w:color="auto" w:fill="FFFFFF"/>
          <w:lang w:val="en-US"/>
        </w:rPr>
        <w:t>International</w:t>
      </w:r>
      <w:r>
        <w:rPr>
          <w:rFonts w:ascii="Arial" w:hAnsi="Arial" w:cs="Arial"/>
          <w:b/>
          <w:bCs/>
          <w:color w:val="000000" w:themeColor="text1"/>
          <w:sz w:val="24"/>
          <w:szCs w:val="24"/>
          <w:shd w:val="clear" w:color="auto" w:fill="FFFFFF"/>
          <w:lang w:val="en-US"/>
        </w:rPr>
        <w:t xml:space="preserve"> Journal of Production </w:t>
      </w:r>
      <w:proofErr w:type="gramStart"/>
      <w:r>
        <w:rPr>
          <w:rFonts w:ascii="Arial" w:hAnsi="Arial" w:cs="Arial"/>
          <w:b/>
          <w:bCs/>
          <w:color w:val="000000" w:themeColor="text1"/>
          <w:sz w:val="24"/>
          <w:szCs w:val="24"/>
          <w:shd w:val="clear" w:color="auto" w:fill="FFFFFF"/>
          <w:lang w:val="en-US"/>
        </w:rPr>
        <w:t>Research</w:t>
      </w:r>
      <w:r w:rsidRPr="00F535EA">
        <w:rPr>
          <w:rFonts w:ascii="Arial" w:hAnsi="Arial" w:cs="Arial"/>
          <w:color w:val="000000" w:themeColor="text1"/>
          <w:sz w:val="24"/>
          <w:szCs w:val="24"/>
          <w:shd w:val="clear" w:color="auto" w:fill="FFFFFF"/>
          <w:lang w:val="en-US"/>
        </w:rPr>
        <w:t xml:space="preserve">, </w:t>
      </w:r>
      <w:r>
        <w:rPr>
          <w:rFonts w:ascii="Arial" w:hAnsi="Arial" w:cs="Arial"/>
          <w:color w:val="000000" w:themeColor="text1"/>
          <w:sz w:val="24"/>
          <w:szCs w:val="24"/>
          <w:shd w:val="clear" w:color="auto" w:fill="FFFFFF"/>
          <w:lang w:val="en-US"/>
        </w:rPr>
        <w:t xml:space="preserve"> v.</w:t>
      </w:r>
      <w:proofErr w:type="gramEnd"/>
      <w:r>
        <w:rPr>
          <w:rFonts w:ascii="Arial" w:hAnsi="Arial" w:cs="Arial"/>
          <w:color w:val="000000" w:themeColor="text1"/>
          <w:sz w:val="24"/>
          <w:szCs w:val="24"/>
          <w:shd w:val="clear" w:color="auto" w:fill="FFFFFF"/>
          <w:lang w:val="en-US"/>
        </w:rPr>
        <w:t xml:space="preserve"> 46, n. 16, p. 4409-4430, </w:t>
      </w:r>
      <w:proofErr w:type="spellStart"/>
      <w:r w:rsidRPr="00F535EA">
        <w:rPr>
          <w:rFonts w:ascii="Arial" w:hAnsi="Arial" w:cs="Arial"/>
          <w:color w:val="000000" w:themeColor="text1"/>
          <w:sz w:val="24"/>
          <w:szCs w:val="24"/>
          <w:shd w:val="clear" w:color="auto" w:fill="FFFFFF"/>
          <w:lang w:val="en-US"/>
        </w:rPr>
        <w:t>dez</w:t>
      </w:r>
      <w:proofErr w:type="spellEnd"/>
      <w:r w:rsidRPr="00F535EA">
        <w:rPr>
          <w:rFonts w:ascii="Arial" w:hAnsi="Arial" w:cs="Arial"/>
          <w:color w:val="000000" w:themeColor="text1"/>
          <w:sz w:val="24"/>
          <w:szCs w:val="24"/>
          <w:shd w:val="clear" w:color="auto" w:fill="FFFFFF"/>
          <w:lang w:val="en-US"/>
        </w:rPr>
        <w:t xml:space="preserve">. 2006. </w:t>
      </w:r>
    </w:p>
    <w:p w14:paraId="0F1A81A4" w14:textId="0659005D" w:rsidR="00C34C88" w:rsidRDefault="00C97BEC" w:rsidP="00544F5C">
      <w:pPr>
        <w:spacing w:after="0" w:line="240" w:lineRule="auto"/>
        <w:rPr>
          <w:rFonts w:ascii="Arial" w:hAnsi="Arial" w:cs="Arial"/>
          <w:color w:val="000000"/>
          <w:sz w:val="24"/>
          <w:szCs w:val="24"/>
          <w:shd w:val="clear" w:color="auto" w:fill="FFFFFF"/>
        </w:rPr>
      </w:pPr>
      <w:r w:rsidRPr="00593964">
        <w:rPr>
          <w:rFonts w:ascii="Arial" w:hAnsi="Arial" w:cs="Arial"/>
          <w:color w:val="000000"/>
          <w:sz w:val="24"/>
          <w:szCs w:val="24"/>
          <w:shd w:val="clear" w:color="auto" w:fill="FFFFFF"/>
          <w:lang w:val="en-US"/>
        </w:rPr>
        <w:t>SHAH, R., WARD, P.T</w:t>
      </w:r>
      <w:r w:rsidR="00C34C88" w:rsidRPr="00593964">
        <w:rPr>
          <w:rFonts w:ascii="Arial" w:hAnsi="Arial" w:cs="Arial"/>
          <w:color w:val="000000"/>
          <w:sz w:val="24"/>
          <w:szCs w:val="24"/>
          <w:shd w:val="clear" w:color="auto" w:fill="FFFFFF"/>
          <w:lang w:val="en-US"/>
        </w:rPr>
        <w:t xml:space="preserve">. </w:t>
      </w:r>
      <w:proofErr w:type="spellStart"/>
      <w:r w:rsidR="00C34C88" w:rsidRPr="00593964">
        <w:rPr>
          <w:rFonts w:ascii="Arial" w:hAnsi="Arial" w:cs="Arial"/>
          <w:color w:val="000000"/>
          <w:sz w:val="24"/>
          <w:szCs w:val="24"/>
          <w:shd w:val="clear" w:color="auto" w:fill="FFFFFF"/>
          <w:lang w:val="en-US"/>
        </w:rPr>
        <w:t>Manufatura</w:t>
      </w:r>
      <w:proofErr w:type="spellEnd"/>
      <w:r w:rsidR="00C34C88" w:rsidRPr="00593964">
        <w:rPr>
          <w:rFonts w:ascii="Arial" w:hAnsi="Arial" w:cs="Arial"/>
          <w:color w:val="000000"/>
          <w:sz w:val="24"/>
          <w:szCs w:val="24"/>
          <w:shd w:val="clear" w:color="auto" w:fill="FFFFFF"/>
          <w:lang w:val="en-US"/>
        </w:rPr>
        <w:t xml:space="preserve"> </w:t>
      </w:r>
      <w:proofErr w:type="spellStart"/>
      <w:r w:rsidR="00C34C88" w:rsidRPr="00593964">
        <w:rPr>
          <w:rFonts w:ascii="Arial" w:hAnsi="Arial" w:cs="Arial"/>
          <w:color w:val="000000"/>
          <w:sz w:val="24"/>
          <w:szCs w:val="24"/>
          <w:shd w:val="clear" w:color="auto" w:fill="FFFFFF"/>
          <w:lang w:val="en-US"/>
        </w:rPr>
        <w:t>enxuta</w:t>
      </w:r>
      <w:proofErr w:type="spellEnd"/>
      <w:r w:rsidR="00C34C88" w:rsidRPr="00593964">
        <w:rPr>
          <w:rFonts w:ascii="Arial" w:hAnsi="Arial" w:cs="Arial"/>
          <w:color w:val="000000"/>
          <w:sz w:val="24"/>
          <w:szCs w:val="24"/>
          <w:shd w:val="clear" w:color="auto" w:fill="FFFFFF"/>
          <w:lang w:val="en-US"/>
        </w:rPr>
        <w:t xml:space="preserve">: </w:t>
      </w:r>
      <w:proofErr w:type="spellStart"/>
      <w:r w:rsidR="00C34C88" w:rsidRPr="00593964">
        <w:rPr>
          <w:rFonts w:ascii="Arial" w:hAnsi="Arial" w:cs="Arial"/>
          <w:color w:val="000000"/>
          <w:sz w:val="24"/>
          <w:szCs w:val="24"/>
          <w:shd w:val="clear" w:color="auto" w:fill="FFFFFF"/>
          <w:lang w:val="en-US"/>
        </w:rPr>
        <w:t>contexto</w:t>
      </w:r>
      <w:proofErr w:type="spellEnd"/>
      <w:r w:rsidR="00C34C88" w:rsidRPr="00593964">
        <w:rPr>
          <w:rFonts w:ascii="Arial" w:hAnsi="Arial" w:cs="Arial"/>
          <w:color w:val="000000"/>
          <w:sz w:val="24"/>
          <w:szCs w:val="24"/>
          <w:shd w:val="clear" w:color="auto" w:fill="FFFFFF"/>
          <w:lang w:val="en-US"/>
        </w:rPr>
        <w:t xml:space="preserve">, </w:t>
      </w:r>
      <w:proofErr w:type="spellStart"/>
      <w:r w:rsidR="00C34C88" w:rsidRPr="00593964">
        <w:rPr>
          <w:rFonts w:ascii="Arial" w:hAnsi="Arial" w:cs="Arial"/>
          <w:color w:val="000000"/>
          <w:sz w:val="24"/>
          <w:szCs w:val="24"/>
          <w:shd w:val="clear" w:color="auto" w:fill="FFFFFF"/>
          <w:lang w:val="en-US"/>
        </w:rPr>
        <w:t>pacotes</w:t>
      </w:r>
      <w:proofErr w:type="spellEnd"/>
      <w:r w:rsidR="00C34C88" w:rsidRPr="00593964">
        <w:rPr>
          <w:rFonts w:ascii="Arial" w:hAnsi="Arial" w:cs="Arial"/>
          <w:color w:val="000000"/>
          <w:sz w:val="24"/>
          <w:szCs w:val="24"/>
          <w:shd w:val="clear" w:color="auto" w:fill="FFFFFF"/>
          <w:lang w:val="en-US"/>
        </w:rPr>
        <w:t xml:space="preserve"> de </w:t>
      </w:r>
      <w:proofErr w:type="spellStart"/>
      <w:r w:rsidR="00C34C88" w:rsidRPr="00593964">
        <w:rPr>
          <w:rFonts w:ascii="Arial" w:hAnsi="Arial" w:cs="Arial"/>
          <w:color w:val="000000"/>
          <w:sz w:val="24"/>
          <w:szCs w:val="24"/>
          <w:shd w:val="clear" w:color="auto" w:fill="FFFFFF"/>
          <w:lang w:val="en-US"/>
        </w:rPr>
        <w:t>prática</w:t>
      </w:r>
      <w:proofErr w:type="spellEnd"/>
      <w:r w:rsidR="00C34C88" w:rsidRPr="00593964">
        <w:rPr>
          <w:rFonts w:ascii="Arial" w:hAnsi="Arial" w:cs="Arial"/>
          <w:color w:val="000000"/>
          <w:sz w:val="24"/>
          <w:szCs w:val="24"/>
          <w:shd w:val="clear" w:color="auto" w:fill="FFFFFF"/>
          <w:lang w:val="en-US"/>
        </w:rPr>
        <w:t xml:space="preserve"> e </w:t>
      </w:r>
      <w:proofErr w:type="spellStart"/>
      <w:r w:rsidR="00C34C88" w:rsidRPr="00593964">
        <w:rPr>
          <w:rFonts w:ascii="Arial" w:hAnsi="Arial" w:cs="Arial"/>
          <w:color w:val="000000"/>
          <w:sz w:val="24"/>
          <w:szCs w:val="24"/>
          <w:shd w:val="clear" w:color="auto" w:fill="FFFFFF"/>
          <w:lang w:val="en-US"/>
        </w:rPr>
        <w:t>desempenho</w:t>
      </w:r>
      <w:proofErr w:type="spellEnd"/>
      <w:r w:rsidR="00C34C88" w:rsidRPr="00593964">
        <w:rPr>
          <w:rFonts w:ascii="Arial" w:hAnsi="Arial" w:cs="Arial"/>
          <w:color w:val="000000"/>
          <w:sz w:val="24"/>
          <w:szCs w:val="24"/>
          <w:shd w:val="clear" w:color="auto" w:fill="FFFFFF"/>
          <w:lang w:val="en-US"/>
        </w:rPr>
        <w:t xml:space="preserve">. </w:t>
      </w:r>
      <w:r w:rsidR="00C34C88" w:rsidRPr="00C97BEC">
        <w:rPr>
          <w:rFonts w:ascii="Arial" w:hAnsi="Arial" w:cs="Arial"/>
          <w:b/>
          <w:color w:val="000000"/>
          <w:sz w:val="24"/>
          <w:szCs w:val="24"/>
          <w:shd w:val="clear" w:color="auto" w:fill="FFFFFF"/>
        </w:rPr>
        <w:t>Diário de gerenciamento de operações</w:t>
      </w:r>
      <w:r w:rsidR="00C34C88" w:rsidRPr="003B66BE">
        <w:rPr>
          <w:rFonts w:ascii="Arial" w:hAnsi="Arial" w:cs="Arial"/>
          <w:color w:val="000000"/>
          <w:sz w:val="24"/>
          <w:szCs w:val="24"/>
          <w:shd w:val="clear" w:color="auto" w:fill="FFFFFF"/>
        </w:rPr>
        <w:t xml:space="preserve">, </w:t>
      </w:r>
      <w:r w:rsidR="00F128BD">
        <w:rPr>
          <w:rFonts w:ascii="Arial" w:hAnsi="Arial" w:cs="Arial"/>
          <w:color w:val="000000"/>
          <w:sz w:val="24"/>
          <w:szCs w:val="24"/>
          <w:shd w:val="clear" w:color="auto" w:fill="FFFFFF"/>
        </w:rPr>
        <w:t xml:space="preserve">v. 21 n. </w:t>
      </w:r>
      <w:r w:rsidR="00C34C88" w:rsidRPr="003B66BE">
        <w:rPr>
          <w:rFonts w:ascii="Arial" w:hAnsi="Arial" w:cs="Arial"/>
          <w:color w:val="000000"/>
          <w:sz w:val="24"/>
          <w:szCs w:val="24"/>
          <w:shd w:val="clear" w:color="auto" w:fill="FFFFFF"/>
        </w:rPr>
        <w:t xml:space="preserve">2, </w:t>
      </w:r>
      <w:r w:rsidR="00F128BD">
        <w:rPr>
          <w:rFonts w:ascii="Arial" w:hAnsi="Arial" w:cs="Arial"/>
          <w:color w:val="000000"/>
          <w:sz w:val="24"/>
          <w:szCs w:val="24"/>
          <w:shd w:val="clear" w:color="auto" w:fill="FFFFFF"/>
        </w:rPr>
        <w:t xml:space="preserve">p. </w:t>
      </w:r>
      <w:r w:rsidR="00C34C88" w:rsidRPr="003B66BE">
        <w:rPr>
          <w:rFonts w:ascii="Arial" w:hAnsi="Arial" w:cs="Arial"/>
          <w:color w:val="000000"/>
          <w:sz w:val="24"/>
          <w:szCs w:val="24"/>
          <w:shd w:val="clear" w:color="auto" w:fill="FFFFFF"/>
        </w:rPr>
        <w:t xml:space="preserve">129-149. </w:t>
      </w:r>
      <w:r>
        <w:rPr>
          <w:rFonts w:ascii="Arial" w:hAnsi="Arial" w:cs="Arial"/>
          <w:color w:val="000000"/>
          <w:sz w:val="24"/>
          <w:szCs w:val="24"/>
          <w:shd w:val="clear" w:color="auto" w:fill="FFFFFF"/>
        </w:rPr>
        <w:t xml:space="preserve">2003. </w:t>
      </w:r>
    </w:p>
    <w:p w14:paraId="5FCA200E" w14:textId="1F6FA1D7" w:rsidR="00C34C88" w:rsidRPr="00F535EA" w:rsidRDefault="00C34C88" w:rsidP="00544F5C">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lang w:val="en-US"/>
        </w:rPr>
        <w:t>SHINGO, S. </w:t>
      </w:r>
      <w:r w:rsidRPr="00F7624B">
        <w:rPr>
          <w:rFonts w:ascii="Arial" w:hAnsi="Arial" w:cs="Arial"/>
          <w:bCs/>
          <w:color w:val="000000" w:themeColor="text1"/>
          <w:sz w:val="24"/>
          <w:szCs w:val="24"/>
          <w:shd w:val="clear" w:color="auto" w:fill="FFFFFF"/>
          <w:lang w:val="en-US"/>
        </w:rPr>
        <w:t>A Revolution in Manufacturing</w:t>
      </w:r>
      <w:r w:rsidRPr="00F535EA">
        <w:rPr>
          <w:rFonts w:ascii="Arial" w:hAnsi="Arial" w:cs="Arial"/>
          <w:color w:val="000000" w:themeColor="text1"/>
          <w:sz w:val="24"/>
          <w:szCs w:val="24"/>
          <w:shd w:val="clear" w:color="auto" w:fill="FFFFFF"/>
          <w:lang w:val="en-US"/>
        </w:rPr>
        <w:t xml:space="preserve">: The SMED System. </w:t>
      </w:r>
      <w:proofErr w:type="spellStart"/>
      <w:r w:rsidRPr="00F7624B">
        <w:rPr>
          <w:rFonts w:ascii="Arial" w:hAnsi="Arial" w:cs="Arial"/>
          <w:b/>
          <w:color w:val="000000" w:themeColor="text1"/>
          <w:sz w:val="24"/>
          <w:szCs w:val="24"/>
          <w:shd w:val="clear" w:color="auto" w:fill="FFFFFF"/>
          <w:lang w:val="en-US"/>
        </w:rPr>
        <w:t>Productovity</w:t>
      </w:r>
      <w:proofErr w:type="spellEnd"/>
      <w:r w:rsidRPr="00F535EA">
        <w:rPr>
          <w:rFonts w:ascii="Arial" w:hAnsi="Arial" w:cs="Arial"/>
          <w:color w:val="000000" w:themeColor="text1"/>
          <w:sz w:val="24"/>
          <w:szCs w:val="24"/>
          <w:shd w:val="clear" w:color="auto" w:fill="FFFFFF"/>
          <w:lang w:val="en-US"/>
        </w:rPr>
        <w:t xml:space="preserve"> </w:t>
      </w:r>
      <w:r w:rsidRPr="00F7624B">
        <w:rPr>
          <w:rFonts w:ascii="Arial" w:hAnsi="Arial" w:cs="Arial"/>
          <w:b/>
          <w:color w:val="000000" w:themeColor="text1"/>
          <w:sz w:val="24"/>
          <w:szCs w:val="24"/>
          <w:shd w:val="clear" w:color="auto" w:fill="FFFFFF"/>
          <w:lang w:val="en-US"/>
        </w:rPr>
        <w:t>Press</w:t>
      </w:r>
      <w:r w:rsidRPr="00F535EA">
        <w:rPr>
          <w:rFonts w:ascii="Arial" w:hAnsi="Arial" w:cs="Arial"/>
          <w:color w:val="000000" w:themeColor="text1"/>
          <w:sz w:val="24"/>
          <w:szCs w:val="24"/>
          <w:shd w:val="clear" w:color="auto" w:fill="FFFFFF"/>
          <w:lang w:val="en-US"/>
        </w:rPr>
        <w:t xml:space="preserve">, 1985. </w:t>
      </w:r>
    </w:p>
    <w:p w14:paraId="77FCD2D5" w14:textId="1F2923DC" w:rsidR="00C34C88" w:rsidRDefault="00F7624B" w:rsidP="00544F5C">
      <w:pPr>
        <w:spacing w:line="240" w:lineRule="auto"/>
        <w:rPr>
          <w:rFonts w:ascii="Arial" w:hAnsi="Arial" w:cs="Arial"/>
          <w:color w:val="000000" w:themeColor="text1"/>
          <w:sz w:val="24"/>
          <w:szCs w:val="24"/>
          <w:lang w:val="en-US"/>
        </w:rPr>
      </w:pPr>
      <w:r w:rsidRPr="00F535EA">
        <w:rPr>
          <w:rFonts w:ascii="Arial" w:hAnsi="Arial" w:cs="Arial"/>
          <w:color w:val="000000" w:themeColor="text1"/>
          <w:sz w:val="24"/>
          <w:szCs w:val="24"/>
          <w:lang w:val="en-US"/>
        </w:rPr>
        <w:t>STRATTON</w:t>
      </w:r>
      <w:r>
        <w:rPr>
          <w:rFonts w:ascii="Arial" w:hAnsi="Arial" w:cs="Arial"/>
          <w:color w:val="000000" w:themeColor="text1"/>
          <w:sz w:val="24"/>
          <w:szCs w:val="24"/>
          <w:lang w:val="en-US"/>
        </w:rPr>
        <w:t>, R.,</w:t>
      </w:r>
      <w:r w:rsidR="00C34C88" w:rsidRPr="00F535EA">
        <w:rPr>
          <w:rFonts w:ascii="Arial" w:hAnsi="Arial" w:cs="Arial"/>
          <w:color w:val="000000" w:themeColor="text1"/>
          <w:sz w:val="24"/>
          <w:szCs w:val="24"/>
          <w:lang w:val="en-US"/>
        </w:rPr>
        <w:t xml:space="preserve"> </w:t>
      </w:r>
      <w:r w:rsidRPr="00F535EA">
        <w:rPr>
          <w:rFonts w:ascii="Arial" w:hAnsi="Arial" w:cs="Arial"/>
          <w:color w:val="000000" w:themeColor="text1"/>
          <w:sz w:val="24"/>
          <w:szCs w:val="24"/>
          <w:lang w:val="en-US"/>
        </w:rPr>
        <w:t xml:space="preserve">WARBURTON, </w:t>
      </w:r>
      <w:r w:rsidR="00C34C88" w:rsidRPr="00F535EA">
        <w:rPr>
          <w:rFonts w:ascii="Arial" w:hAnsi="Arial" w:cs="Arial"/>
          <w:color w:val="000000" w:themeColor="text1"/>
          <w:sz w:val="24"/>
          <w:szCs w:val="24"/>
          <w:lang w:val="en-US"/>
        </w:rPr>
        <w:t>R. The strategic integration of agile and lean supply</w:t>
      </w:r>
      <w:r>
        <w:rPr>
          <w:rFonts w:ascii="Arial" w:hAnsi="Arial" w:cs="Arial"/>
          <w:color w:val="000000" w:themeColor="text1"/>
          <w:sz w:val="24"/>
          <w:szCs w:val="24"/>
          <w:lang w:val="en-US"/>
        </w:rPr>
        <w:t xml:space="preserve">. </w:t>
      </w:r>
      <w:r w:rsidR="00C34C88" w:rsidRPr="00F535EA">
        <w:rPr>
          <w:rFonts w:ascii="Arial" w:hAnsi="Arial" w:cs="Arial"/>
          <w:color w:val="000000" w:themeColor="text1"/>
          <w:sz w:val="24"/>
          <w:szCs w:val="24"/>
          <w:lang w:val="en-US"/>
        </w:rPr>
        <w:t xml:space="preserve"> </w:t>
      </w:r>
      <w:r w:rsidR="00C34C88" w:rsidRPr="00F7624B">
        <w:rPr>
          <w:rFonts w:ascii="Arial" w:hAnsi="Arial" w:cs="Arial"/>
          <w:b/>
          <w:color w:val="000000" w:themeColor="text1"/>
          <w:sz w:val="24"/>
          <w:szCs w:val="24"/>
          <w:lang w:val="en-US"/>
        </w:rPr>
        <w:t>International Journal of Production Economics</w:t>
      </w:r>
      <w:r>
        <w:rPr>
          <w:rFonts w:ascii="Arial" w:hAnsi="Arial" w:cs="Arial"/>
          <w:color w:val="000000" w:themeColor="text1"/>
          <w:sz w:val="24"/>
          <w:szCs w:val="24"/>
          <w:lang w:val="en-US"/>
        </w:rPr>
        <w:t>, v</w:t>
      </w:r>
      <w:r w:rsidR="00C34C88" w:rsidRPr="00F535EA">
        <w:rPr>
          <w:rFonts w:ascii="Arial" w:hAnsi="Arial" w:cs="Arial"/>
          <w:color w:val="000000" w:themeColor="text1"/>
          <w:sz w:val="24"/>
          <w:szCs w:val="24"/>
          <w:lang w:val="en-US"/>
        </w:rPr>
        <w:t>. 85, p. 183-198.</w:t>
      </w:r>
      <w:r>
        <w:rPr>
          <w:rFonts w:ascii="Arial" w:hAnsi="Arial" w:cs="Arial"/>
          <w:color w:val="000000" w:themeColor="text1"/>
          <w:sz w:val="24"/>
          <w:szCs w:val="24"/>
          <w:lang w:val="en-US"/>
        </w:rPr>
        <w:t xml:space="preserve"> 2003</w:t>
      </w:r>
    </w:p>
    <w:p w14:paraId="314B9695" w14:textId="311E649F" w:rsidR="00C34C88" w:rsidRPr="00F7624B" w:rsidRDefault="00C34C88" w:rsidP="00544F5C">
      <w:pPr>
        <w:spacing w:after="0" w:line="240" w:lineRule="auto"/>
        <w:rPr>
          <w:rFonts w:ascii="Arial" w:hAnsi="Arial" w:cs="Arial"/>
          <w:color w:val="000000"/>
          <w:sz w:val="24"/>
          <w:szCs w:val="24"/>
          <w:shd w:val="clear" w:color="auto" w:fill="FFFFFF"/>
          <w:lang w:val="en-US"/>
        </w:rPr>
      </w:pPr>
      <w:r w:rsidRPr="00F7624B">
        <w:rPr>
          <w:rFonts w:ascii="Arial" w:hAnsi="Arial" w:cs="Arial"/>
          <w:color w:val="000000"/>
          <w:sz w:val="24"/>
          <w:szCs w:val="24"/>
          <w:shd w:val="clear" w:color="auto" w:fill="FFFFFF"/>
          <w:lang w:val="en-US"/>
        </w:rPr>
        <w:t xml:space="preserve">TAYLOR, F. </w:t>
      </w:r>
      <w:proofErr w:type="spellStart"/>
      <w:r w:rsidRPr="00F7624B">
        <w:rPr>
          <w:rFonts w:ascii="Arial" w:hAnsi="Arial" w:cs="Arial"/>
          <w:color w:val="000000"/>
          <w:sz w:val="24"/>
          <w:szCs w:val="24"/>
          <w:shd w:val="clear" w:color="auto" w:fill="FFFFFF"/>
          <w:lang w:val="en-US"/>
        </w:rPr>
        <w:t>Principíos</w:t>
      </w:r>
      <w:proofErr w:type="spellEnd"/>
      <w:r w:rsidRPr="00F7624B">
        <w:rPr>
          <w:rFonts w:ascii="Arial" w:hAnsi="Arial" w:cs="Arial"/>
          <w:color w:val="000000"/>
          <w:sz w:val="24"/>
          <w:szCs w:val="24"/>
          <w:shd w:val="clear" w:color="auto" w:fill="FFFFFF"/>
          <w:lang w:val="en-US"/>
        </w:rPr>
        <w:t xml:space="preserve"> de </w:t>
      </w:r>
      <w:proofErr w:type="spellStart"/>
      <w:r w:rsidRPr="00F7624B">
        <w:rPr>
          <w:rFonts w:ascii="Arial" w:hAnsi="Arial" w:cs="Arial"/>
          <w:color w:val="000000"/>
          <w:sz w:val="24"/>
          <w:szCs w:val="24"/>
          <w:shd w:val="clear" w:color="auto" w:fill="FFFFFF"/>
          <w:lang w:val="en-US"/>
        </w:rPr>
        <w:t>Administração</w:t>
      </w:r>
      <w:proofErr w:type="spellEnd"/>
      <w:r w:rsidRPr="00F7624B">
        <w:rPr>
          <w:rFonts w:ascii="Arial" w:hAnsi="Arial" w:cs="Arial"/>
          <w:color w:val="000000"/>
          <w:sz w:val="24"/>
          <w:szCs w:val="24"/>
          <w:shd w:val="clear" w:color="auto" w:fill="FFFFFF"/>
          <w:lang w:val="en-US"/>
        </w:rPr>
        <w:t xml:space="preserve"> </w:t>
      </w:r>
      <w:proofErr w:type="spellStart"/>
      <w:r w:rsidRPr="00F7624B">
        <w:rPr>
          <w:rFonts w:ascii="Arial" w:hAnsi="Arial" w:cs="Arial"/>
          <w:color w:val="000000"/>
          <w:sz w:val="24"/>
          <w:szCs w:val="24"/>
          <w:shd w:val="clear" w:color="auto" w:fill="FFFFFF"/>
          <w:lang w:val="en-US"/>
        </w:rPr>
        <w:t>Científica</w:t>
      </w:r>
      <w:proofErr w:type="spellEnd"/>
      <w:r w:rsidRPr="00F7624B">
        <w:rPr>
          <w:rFonts w:ascii="Arial" w:hAnsi="Arial" w:cs="Arial"/>
          <w:color w:val="000000"/>
          <w:sz w:val="24"/>
          <w:szCs w:val="24"/>
          <w:shd w:val="clear" w:color="auto" w:fill="FFFFFF"/>
          <w:lang w:val="en-US"/>
        </w:rPr>
        <w:t xml:space="preserve">. </w:t>
      </w:r>
      <w:r w:rsidRPr="00F7624B">
        <w:rPr>
          <w:rFonts w:ascii="Arial" w:hAnsi="Arial" w:cs="Arial"/>
          <w:b/>
          <w:color w:val="000000"/>
          <w:sz w:val="24"/>
          <w:szCs w:val="24"/>
          <w:shd w:val="clear" w:color="auto" w:fill="FFFFFF"/>
          <w:lang w:val="en-US"/>
        </w:rPr>
        <w:t>Atlas</w:t>
      </w:r>
      <w:r w:rsidRPr="00F7624B">
        <w:rPr>
          <w:rFonts w:ascii="Arial" w:hAnsi="Arial" w:cs="Arial"/>
          <w:color w:val="000000"/>
          <w:sz w:val="24"/>
          <w:szCs w:val="24"/>
          <w:shd w:val="clear" w:color="auto" w:fill="FFFFFF"/>
          <w:lang w:val="en-US"/>
        </w:rPr>
        <w:t xml:space="preserve">, </w:t>
      </w:r>
      <w:r w:rsidR="00F7624B" w:rsidRPr="00F7624B">
        <w:rPr>
          <w:rFonts w:ascii="Arial" w:hAnsi="Arial" w:cs="Arial"/>
          <w:color w:val="000000"/>
          <w:sz w:val="24"/>
          <w:szCs w:val="24"/>
          <w:shd w:val="clear" w:color="auto" w:fill="FFFFFF"/>
          <w:lang w:val="en-US"/>
        </w:rPr>
        <w:t xml:space="preserve">p. </w:t>
      </w:r>
      <w:r w:rsidRPr="00F7624B">
        <w:rPr>
          <w:rFonts w:ascii="Arial" w:hAnsi="Arial" w:cs="Arial"/>
          <w:color w:val="000000"/>
          <w:sz w:val="24"/>
          <w:szCs w:val="24"/>
          <w:shd w:val="clear" w:color="auto" w:fill="FFFFFF"/>
          <w:lang w:val="en-US"/>
        </w:rPr>
        <w:t>141</w:t>
      </w:r>
      <w:r w:rsidR="00F7624B" w:rsidRPr="00F7624B">
        <w:rPr>
          <w:rFonts w:ascii="Arial" w:hAnsi="Arial" w:cs="Arial"/>
          <w:color w:val="000000"/>
          <w:sz w:val="24"/>
          <w:szCs w:val="24"/>
          <w:shd w:val="clear" w:color="auto" w:fill="FFFFFF"/>
          <w:lang w:val="en-US"/>
        </w:rPr>
        <w:t>, 1963</w:t>
      </w:r>
      <w:r w:rsidR="00F7624B">
        <w:rPr>
          <w:rFonts w:ascii="Arial" w:hAnsi="Arial" w:cs="Arial"/>
          <w:color w:val="000000"/>
          <w:sz w:val="24"/>
          <w:szCs w:val="24"/>
          <w:shd w:val="clear" w:color="auto" w:fill="FFFFFF"/>
          <w:lang w:val="en-US"/>
        </w:rPr>
        <w:t>.</w:t>
      </w:r>
    </w:p>
    <w:p w14:paraId="6404B301" w14:textId="77777777" w:rsidR="00A85342" w:rsidRPr="00F7624B" w:rsidRDefault="00A85342" w:rsidP="00544F5C">
      <w:pPr>
        <w:spacing w:after="0" w:line="240" w:lineRule="auto"/>
        <w:rPr>
          <w:rFonts w:ascii="Arial" w:hAnsi="Arial" w:cs="Arial"/>
          <w:color w:val="000000"/>
          <w:sz w:val="24"/>
          <w:szCs w:val="24"/>
          <w:shd w:val="clear" w:color="auto" w:fill="FFFFFF"/>
          <w:lang w:val="en-US"/>
        </w:rPr>
      </w:pPr>
    </w:p>
    <w:p w14:paraId="19A492F4" w14:textId="25A905AE" w:rsidR="00C34C88" w:rsidRPr="00725389" w:rsidRDefault="00C34C88" w:rsidP="00544F5C">
      <w:pPr>
        <w:spacing w:line="240" w:lineRule="auto"/>
        <w:rPr>
          <w:rFonts w:ascii="Arial" w:hAnsi="Arial" w:cs="Arial"/>
          <w:color w:val="000000" w:themeColor="text1"/>
          <w:sz w:val="24"/>
          <w:szCs w:val="24"/>
          <w:shd w:val="clear" w:color="auto" w:fill="FFFFFF"/>
          <w:lang w:val="en-US"/>
        </w:rPr>
      </w:pPr>
      <w:r w:rsidRPr="00A85342">
        <w:rPr>
          <w:rFonts w:ascii="Arial" w:hAnsi="Arial" w:cs="Arial"/>
          <w:color w:val="000000" w:themeColor="text1"/>
          <w:sz w:val="24"/>
          <w:szCs w:val="24"/>
          <w:shd w:val="clear" w:color="auto" w:fill="FFFFFF"/>
          <w:lang w:val="en-US"/>
        </w:rPr>
        <w:t>TORTORELLA, G</w:t>
      </w:r>
      <w:r w:rsidR="00A85342" w:rsidRPr="00A85342">
        <w:rPr>
          <w:rFonts w:ascii="Arial" w:hAnsi="Arial" w:cs="Arial"/>
          <w:color w:val="000000" w:themeColor="text1"/>
          <w:sz w:val="24"/>
          <w:szCs w:val="24"/>
          <w:shd w:val="clear" w:color="auto" w:fill="FFFFFF"/>
          <w:lang w:val="en-US"/>
        </w:rPr>
        <w:t>. L.,</w:t>
      </w:r>
      <w:r w:rsidRPr="00A85342">
        <w:rPr>
          <w:rFonts w:ascii="Arial" w:hAnsi="Arial" w:cs="Arial"/>
          <w:color w:val="000000" w:themeColor="text1"/>
          <w:sz w:val="24"/>
          <w:szCs w:val="24"/>
          <w:shd w:val="clear" w:color="auto" w:fill="FFFFFF"/>
          <w:lang w:val="en-US"/>
        </w:rPr>
        <w:t xml:space="preserve"> MIORANDO, R</w:t>
      </w:r>
      <w:r w:rsidR="00A85342" w:rsidRPr="00A85342">
        <w:rPr>
          <w:rFonts w:ascii="Arial" w:hAnsi="Arial" w:cs="Arial"/>
          <w:color w:val="000000" w:themeColor="text1"/>
          <w:sz w:val="24"/>
          <w:szCs w:val="24"/>
          <w:shd w:val="clear" w:color="auto" w:fill="FFFFFF"/>
          <w:lang w:val="en-US"/>
        </w:rPr>
        <w:t>.</w:t>
      </w:r>
      <w:r w:rsidRPr="00A85342">
        <w:rPr>
          <w:rFonts w:ascii="Arial" w:hAnsi="Arial" w:cs="Arial"/>
          <w:color w:val="000000" w:themeColor="text1"/>
          <w:sz w:val="24"/>
          <w:szCs w:val="24"/>
          <w:shd w:val="clear" w:color="auto" w:fill="FFFFFF"/>
          <w:lang w:val="en-US"/>
        </w:rPr>
        <w:t xml:space="preserve"> MARODIN, G. </w:t>
      </w:r>
      <w:r w:rsidRPr="00F535EA">
        <w:rPr>
          <w:rFonts w:ascii="Arial" w:hAnsi="Arial" w:cs="Arial"/>
          <w:color w:val="000000" w:themeColor="text1"/>
          <w:sz w:val="24"/>
          <w:szCs w:val="24"/>
          <w:shd w:val="clear" w:color="auto" w:fill="FFFFFF"/>
          <w:lang w:val="en-US"/>
        </w:rPr>
        <w:t xml:space="preserve">Lean Supply Chain Management: Empirical research on practices, </w:t>
      </w:r>
      <w:proofErr w:type="gramStart"/>
      <w:r w:rsidRPr="00F535EA">
        <w:rPr>
          <w:rFonts w:ascii="Arial" w:hAnsi="Arial" w:cs="Arial"/>
          <w:color w:val="000000" w:themeColor="text1"/>
          <w:sz w:val="24"/>
          <w:szCs w:val="24"/>
          <w:shd w:val="clear" w:color="auto" w:fill="FFFFFF"/>
          <w:lang w:val="en-US"/>
        </w:rPr>
        <w:t>contexts</w:t>
      </w:r>
      <w:proofErr w:type="gramEnd"/>
      <w:r w:rsidRPr="00F535EA">
        <w:rPr>
          <w:rFonts w:ascii="Arial" w:hAnsi="Arial" w:cs="Arial"/>
          <w:color w:val="000000" w:themeColor="text1"/>
          <w:sz w:val="24"/>
          <w:szCs w:val="24"/>
          <w:shd w:val="clear" w:color="auto" w:fill="FFFFFF"/>
          <w:lang w:val="en-US"/>
        </w:rPr>
        <w:t xml:space="preserve"> and performance. </w:t>
      </w:r>
      <w:r w:rsidRPr="00F535EA">
        <w:rPr>
          <w:rFonts w:ascii="Arial" w:hAnsi="Arial" w:cs="Arial"/>
          <w:b/>
          <w:bCs/>
          <w:color w:val="000000" w:themeColor="text1"/>
          <w:sz w:val="24"/>
          <w:szCs w:val="24"/>
          <w:shd w:val="clear" w:color="auto" w:fill="FFFFFF"/>
          <w:lang w:val="en-US"/>
        </w:rPr>
        <w:t>International Journal of Production Economics</w:t>
      </w:r>
      <w:r w:rsidR="00A85342">
        <w:rPr>
          <w:rFonts w:ascii="Arial" w:hAnsi="Arial" w:cs="Arial"/>
          <w:b/>
          <w:bCs/>
          <w:color w:val="000000" w:themeColor="text1"/>
          <w:sz w:val="24"/>
          <w:szCs w:val="24"/>
          <w:shd w:val="clear" w:color="auto" w:fill="FFFFFF"/>
          <w:lang w:val="en-US"/>
        </w:rPr>
        <w:t xml:space="preserve">, </w:t>
      </w:r>
      <w:r w:rsidR="00A85342">
        <w:rPr>
          <w:rFonts w:ascii="Arial" w:hAnsi="Arial" w:cs="Arial"/>
          <w:color w:val="000000" w:themeColor="text1"/>
          <w:sz w:val="24"/>
          <w:szCs w:val="24"/>
          <w:shd w:val="clear" w:color="auto" w:fill="FFFFFF"/>
          <w:lang w:val="en-US"/>
        </w:rPr>
        <w:t xml:space="preserve">v. 193, p. 98-112, </w:t>
      </w:r>
      <w:proofErr w:type="spellStart"/>
      <w:r w:rsidRPr="00F535EA">
        <w:rPr>
          <w:rFonts w:ascii="Arial" w:hAnsi="Arial" w:cs="Arial"/>
          <w:color w:val="000000" w:themeColor="text1"/>
          <w:sz w:val="24"/>
          <w:szCs w:val="24"/>
          <w:shd w:val="clear" w:color="auto" w:fill="FFFFFF"/>
          <w:lang w:val="en-US"/>
        </w:rPr>
        <w:t>jul.</w:t>
      </w:r>
      <w:proofErr w:type="spellEnd"/>
      <w:r w:rsidRPr="00F535EA">
        <w:rPr>
          <w:rFonts w:ascii="Arial" w:hAnsi="Arial" w:cs="Arial"/>
          <w:color w:val="000000" w:themeColor="text1"/>
          <w:sz w:val="24"/>
          <w:szCs w:val="24"/>
          <w:shd w:val="clear" w:color="auto" w:fill="FFFFFF"/>
          <w:lang w:val="en-US"/>
        </w:rPr>
        <w:t xml:space="preserve"> 2017. </w:t>
      </w:r>
    </w:p>
    <w:p w14:paraId="5C7FC186" w14:textId="6C03ACAF" w:rsidR="00C34C88" w:rsidRDefault="00C34C88" w:rsidP="00544F5C">
      <w:pPr>
        <w:spacing w:after="0" w:line="240" w:lineRule="auto"/>
        <w:rPr>
          <w:rFonts w:ascii="Arial" w:hAnsi="Arial" w:cs="Arial"/>
          <w:color w:val="000000"/>
          <w:sz w:val="24"/>
          <w:szCs w:val="24"/>
          <w:shd w:val="clear" w:color="auto" w:fill="FFFFFF"/>
          <w:lang w:val="en-US"/>
        </w:rPr>
      </w:pPr>
      <w:r w:rsidRPr="003B66BE">
        <w:rPr>
          <w:rFonts w:ascii="Arial" w:hAnsi="Arial" w:cs="Arial"/>
          <w:color w:val="000000"/>
          <w:sz w:val="24"/>
          <w:szCs w:val="24"/>
          <w:shd w:val="clear" w:color="auto" w:fill="FFFFFF"/>
          <w:lang w:val="en-US"/>
        </w:rPr>
        <w:lastRenderedPageBreak/>
        <w:t>TURRINI, L</w:t>
      </w:r>
      <w:r w:rsidR="00A85342">
        <w:rPr>
          <w:rFonts w:ascii="Arial" w:hAnsi="Arial" w:cs="Arial"/>
          <w:color w:val="000000"/>
          <w:sz w:val="24"/>
          <w:szCs w:val="24"/>
          <w:shd w:val="clear" w:color="auto" w:fill="FFFFFF"/>
          <w:lang w:val="en-US"/>
        </w:rPr>
        <w:t>.,</w:t>
      </w:r>
      <w:r w:rsidRPr="003B66BE">
        <w:rPr>
          <w:rFonts w:ascii="Arial" w:hAnsi="Arial" w:cs="Arial"/>
          <w:color w:val="000000"/>
          <w:sz w:val="24"/>
          <w:szCs w:val="24"/>
          <w:shd w:val="clear" w:color="auto" w:fill="FFFFFF"/>
          <w:lang w:val="en-US"/>
        </w:rPr>
        <w:t xml:space="preserve"> MEISSNER, J. Spare parts inventory management: </w:t>
      </w:r>
      <w:proofErr w:type="gramStart"/>
      <w:r w:rsidRPr="003B66BE">
        <w:rPr>
          <w:rFonts w:ascii="Arial" w:hAnsi="Arial" w:cs="Arial"/>
          <w:color w:val="000000"/>
          <w:sz w:val="24"/>
          <w:szCs w:val="24"/>
          <w:shd w:val="clear" w:color="auto" w:fill="FFFFFF"/>
          <w:lang w:val="en-US"/>
        </w:rPr>
        <w:t>New</w:t>
      </w:r>
      <w:proofErr w:type="gramEnd"/>
      <w:r w:rsidRPr="003B66BE">
        <w:rPr>
          <w:rFonts w:ascii="Arial" w:hAnsi="Arial" w:cs="Arial"/>
          <w:color w:val="000000"/>
          <w:sz w:val="24"/>
          <w:szCs w:val="24"/>
          <w:shd w:val="clear" w:color="auto" w:fill="FFFFFF"/>
          <w:lang w:val="en-US"/>
        </w:rPr>
        <w:t xml:space="preserve"> evidence from distribution fitting. </w:t>
      </w:r>
      <w:r w:rsidRPr="003B66BE">
        <w:rPr>
          <w:rFonts w:ascii="Arial" w:hAnsi="Arial" w:cs="Arial"/>
          <w:b/>
          <w:bCs/>
          <w:color w:val="000000"/>
          <w:sz w:val="24"/>
          <w:szCs w:val="24"/>
          <w:shd w:val="clear" w:color="auto" w:fill="FFFFFF"/>
          <w:lang w:val="en-US"/>
        </w:rPr>
        <w:t>European Journal of Operational Research</w:t>
      </w:r>
      <w:r w:rsidRPr="003B66BE">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Alemanha</w:t>
      </w:r>
      <w:proofErr w:type="spellEnd"/>
      <w:r w:rsidRPr="003B66BE">
        <w:rPr>
          <w:rFonts w:ascii="Arial" w:hAnsi="Arial" w:cs="Arial"/>
          <w:color w:val="000000"/>
          <w:sz w:val="24"/>
          <w:szCs w:val="24"/>
          <w:shd w:val="clear" w:color="auto" w:fill="FFFFFF"/>
          <w:lang w:val="en-US"/>
        </w:rPr>
        <w:t xml:space="preserve">, </w:t>
      </w:r>
      <w:r w:rsidR="00A85342">
        <w:rPr>
          <w:rFonts w:ascii="Arial" w:hAnsi="Arial" w:cs="Arial"/>
          <w:color w:val="000000"/>
          <w:sz w:val="24"/>
          <w:szCs w:val="24"/>
          <w:shd w:val="clear" w:color="auto" w:fill="FFFFFF"/>
          <w:lang w:val="en-US"/>
        </w:rPr>
        <w:t>v. 273, n. 1, p. 118-130,</w:t>
      </w:r>
      <w:r w:rsidRPr="003B66BE">
        <w:rPr>
          <w:rFonts w:ascii="Arial" w:hAnsi="Arial" w:cs="Arial"/>
          <w:color w:val="000000"/>
          <w:sz w:val="24"/>
          <w:szCs w:val="24"/>
          <w:shd w:val="clear" w:color="auto" w:fill="FFFFFF"/>
          <w:lang w:val="en-US"/>
        </w:rPr>
        <w:t xml:space="preserve"> </w:t>
      </w:r>
      <w:proofErr w:type="spellStart"/>
      <w:r w:rsidRPr="003B66BE">
        <w:rPr>
          <w:rFonts w:ascii="Arial" w:hAnsi="Arial" w:cs="Arial"/>
          <w:color w:val="000000"/>
          <w:sz w:val="24"/>
          <w:szCs w:val="24"/>
          <w:shd w:val="clear" w:color="auto" w:fill="FFFFFF"/>
          <w:lang w:val="en-US"/>
        </w:rPr>
        <w:t>fev</w:t>
      </w:r>
      <w:proofErr w:type="spellEnd"/>
      <w:r w:rsidRPr="003B66BE">
        <w:rPr>
          <w:rFonts w:ascii="Arial" w:hAnsi="Arial" w:cs="Arial"/>
          <w:color w:val="000000"/>
          <w:sz w:val="24"/>
          <w:szCs w:val="24"/>
          <w:shd w:val="clear" w:color="auto" w:fill="FFFFFF"/>
          <w:lang w:val="en-US"/>
        </w:rPr>
        <w:t xml:space="preserve">. 2019. </w:t>
      </w:r>
    </w:p>
    <w:p w14:paraId="1CBFED4F" w14:textId="77777777" w:rsidR="006D4DD5" w:rsidRPr="00725389" w:rsidRDefault="006D4DD5" w:rsidP="00544F5C">
      <w:pPr>
        <w:spacing w:after="0" w:line="240" w:lineRule="auto"/>
        <w:rPr>
          <w:rFonts w:ascii="Arial" w:hAnsi="Arial" w:cs="Arial"/>
          <w:sz w:val="24"/>
          <w:szCs w:val="24"/>
          <w:lang w:val="en-US"/>
        </w:rPr>
      </w:pPr>
    </w:p>
    <w:p w14:paraId="4ECE6A18" w14:textId="1F9A813D" w:rsidR="00C34C88" w:rsidRPr="00845C7D" w:rsidRDefault="00C34C88" w:rsidP="00544F5C">
      <w:pPr>
        <w:spacing w:line="240" w:lineRule="auto"/>
        <w:rPr>
          <w:rFonts w:ascii="Arial" w:hAnsi="Arial" w:cs="Arial"/>
          <w:color w:val="000000" w:themeColor="text1"/>
          <w:sz w:val="24"/>
          <w:szCs w:val="24"/>
          <w:shd w:val="clear" w:color="auto" w:fill="FFFFFF"/>
          <w:lang w:val="en-US"/>
        </w:rPr>
      </w:pPr>
      <w:r w:rsidRPr="00F535EA">
        <w:rPr>
          <w:rFonts w:ascii="Arial" w:hAnsi="Arial" w:cs="Arial"/>
          <w:color w:val="000000" w:themeColor="text1"/>
          <w:sz w:val="24"/>
          <w:szCs w:val="24"/>
          <w:shd w:val="clear" w:color="auto" w:fill="FFFFFF"/>
          <w:lang w:val="en-US"/>
        </w:rPr>
        <w:t xml:space="preserve">VINODH, S.; ARVIND, K.R.; SOMANAATHAN, M. Application of value stream mapping in an Indian camshaft manufacturing </w:t>
      </w:r>
      <w:proofErr w:type="spellStart"/>
      <w:r w:rsidRPr="00F535EA">
        <w:rPr>
          <w:rFonts w:ascii="Arial" w:hAnsi="Arial" w:cs="Arial"/>
          <w:color w:val="000000" w:themeColor="text1"/>
          <w:sz w:val="24"/>
          <w:szCs w:val="24"/>
          <w:shd w:val="clear" w:color="auto" w:fill="FFFFFF"/>
          <w:lang w:val="en-US"/>
        </w:rPr>
        <w:t>organisation</w:t>
      </w:r>
      <w:proofErr w:type="spellEnd"/>
      <w:r w:rsidRPr="00F535EA">
        <w:rPr>
          <w:rFonts w:ascii="Arial" w:hAnsi="Arial" w:cs="Arial"/>
          <w:color w:val="000000" w:themeColor="text1"/>
          <w:sz w:val="24"/>
          <w:szCs w:val="24"/>
          <w:shd w:val="clear" w:color="auto" w:fill="FFFFFF"/>
          <w:lang w:val="en-US"/>
        </w:rPr>
        <w:t>. </w:t>
      </w:r>
      <w:r w:rsidRPr="00F535EA">
        <w:rPr>
          <w:rFonts w:ascii="Arial" w:hAnsi="Arial" w:cs="Arial"/>
          <w:b/>
          <w:bCs/>
          <w:color w:val="000000" w:themeColor="text1"/>
          <w:sz w:val="24"/>
          <w:szCs w:val="24"/>
          <w:shd w:val="clear" w:color="auto" w:fill="FFFFFF"/>
          <w:lang w:val="en-US"/>
        </w:rPr>
        <w:t>Journal of Manufacturing Technology Management</w:t>
      </w:r>
      <w:r w:rsidRPr="00F535EA">
        <w:rPr>
          <w:rFonts w:ascii="Arial" w:hAnsi="Arial" w:cs="Arial"/>
          <w:color w:val="000000" w:themeColor="text1"/>
          <w:sz w:val="24"/>
          <w:szCs w:val="24"/>
          <w:shd w:val="clear" w:color="auto" w:fill="FFFFFF"/>
          <w:lang w:val="en-US"/>
        </w:rPr>
        <w:t xml:space="preserve">, Emerald insight, v. 21, n. 7, p. 888/900, 12 set. 2010. </w:t>
      </w:r>
    </w:p>
    <w:p w14:paraId="3BA88021" w14:textId="64698251" w:rsidR="00C34C88" w:rsidRPr="00845C7D" w:rsidRDefault="006D4DD5" w:rsidP="00544F5C">
      <w:pPr>
        <w:spacing w:after="0" w:line="240" w:lineRule="auto"/>
        <w:rPr>
          <w:rFonts w:ascii="Arial" w:hAnsi="Arial" w:cs="Arial"/>
          <w:sz w:val="24"/>
          <w:szCs w:val="24"/>
          <w:lang w:val="en-US"/>
        </w:rPr>
      </w:pPr>
      <w:r w:rsidRPr="00F535EA">
        <w:rPr>
          <w:rFonts w:ascii="Arial" w:hAnsi="Arial" w:cs="Arial"/>
          <w:color w:val="000000" w:themeColor="text1"/>
          <w:sz w:val="24"/>
          <w:szCs w:val="24"/>
          <w:lang w:val="en-US"/>
        </w:rPr>
        <w:t>WU</w:t>
      </w:r>
      <w:r w:rsidR="00C34C88" w:rsidRPr="00F535EA">
        <w:rPr>
          <w:rFonts w:ascii="Arial" w:hAnsi="Arial" w:cs="Arial"/>
          <w:color w:val="000000" w:themeColor="text1"/>
          <w:sz w:val="24"/>
          <w:szCs w:val="24"/>
          <w:lang w:val="en-US"/>
        </w:rPr>
        <w:t xml:space="preserve">, Y. Effective lean logistics strategy for the auto industry, </w:t>
      </w:r>
      <w:r w:rsidR="00C34C88" w:rsidRPr="006D4DD5">
        <w:rPr>
          <w:rFonts w:ascii="Arial" w:hAnsi="Arial" w:cs="Arial"/>
          <w:b/>
          <w:color w:val="000000" w:themeColor="text1"/>
          <w:sz w:val="24"/>
          <w:szCs w:val="24"/>
          <w:lang w:val="en-US"/>
        </w:rPr>
        <w:t>International Jo</w:t>
      </w:r>
      <w:r w:rsidRPr="006D4DD5">
        <w:rPr>
          <w:rFonts w:ascii="Arial" w:hAnsi="Arial" w:cs="Arial"/>
          <w:b/>
          <w:color w:val="000000" w:themeColor="text1"/>
          <w:sz w:val="24"/>
          <w:szCs w:val="24"/>
          <w:lang w:val="en-US"/>
        </w:rPr>
        <w:t>urnal of Logistics Management</w:t>
      </w:r>
      <w:r>
        <w:rPr>
          <w:rFonts w:ascii="Arial" w:hAnsi="Arial" w:cs="Arial"/>
          <w:color w:val="000000" w:themeColor="text1"/>
          <w:sz w:val="24"/>
          <w:szCs w:val="24"/>
          <w:lang w:val="en-US"/>
        </w:rPr>
        <w:t>, v</w:t>
      </w:r>
      <w:r w:rsidR="00C34C88" w:rsidRPr="00F535EA">
        <w:rPr>
          <w:rFonts w:ascii="Arial" w:hAnsi="Arial" w:cs="Arial"/>
          <w:color w:val="000000" w:themeColor="text1"/>
          <w:sz w:val="24"/>
          <w:szCs w:val="24"/>
          <w:lang w:val="en-US"/>
        </w:rPr>
        <w:t>. 13</w:t>
      </w:r>
      <w:r>
        <w:rPr>
          <w:rFonts w:ascii="Arial" w:hAnsi="Arial" w:cs="Arial"/>
          <w:color w:val="000000" w:themeColor="text1"/>
          <w:sz w:val="24"/>
          <w:szCs w:val="24"/>
          <w:lang w:val="en-US"/>
        </w:rPr>
        <w:t>,</w:t>
      </w:r>
      <w:r w:rsidR="00C34C88" w:rsidRPr="00F535EA">
        <w:rPr>
          <w:rFonts w:ascii="Arial" w:hAnsi="Arial" w:cs="Arial"/>
          <w:color w:val="000000" w:themeColor="text1"/>
          <w:sz w:val="24"/>
          <w:szCs w:val="24"/>
          <w:lang w:val="en-US"/>
        </w:rPr>
        <w:t xml:space="preserve"> </w:t>
      </w:r>
      <w:r>
        <w:rPr>
          <w:rFonts w:ascii="Arial" w:hAnsi="Arial" w:cs="Arial"/>
          <w:color w:val="000000" w:themeColor="text1"/>
          <w:sz w:val="24"/>
          <w:szCs w:val="24"/>
          <w:lang w:val="en-US"/>
        </w:rPr>
        <w:t>n</w:t>
      </w:r>
      <w:r w:rsidR="00C34C88" w:rsidRPr="00F535EA">
        <w:rPr>
          <w:rFonts w:ascii="Arial" w:hAnsi="Arial" w:cs="Arial"/>
          <w:color w:val="000000" w:themeColor="text1"/>
          <w:sz w:val="24"/>
          <w:szCs w:val="24"/>
          <w:lang w:val="en-US"/>
        </w:rPr>
        <w:t>. 2, p. 19-38.</w:t>
      </w:r>
      <w:r>
        <w:rPr>
          <w:rFonts w:ascii="Arial" w:hAnsi="Arial" w:cs="Arial"/>
          <w:color w:val="000000" w:themeColor="text1"/>
          <w:sz w:val="24"/>
          <w:szCs w:val="24"/>
          <w:lang w:val="en-US"/>
        </w:rPr>
        <w:t xml:space="preserve"> 2002</w:t>
      </w:r>
    </w:p>
    <w:p w14:paraId="4A484F33" w14:textId="636FF307" w:rsidR="00C34C88" w:rsidRPr="00845C7D" w:rsidRDefault="006D4DD5" w:rsidP="00544F5C">
      <w:pPr>
        <w:spacing w:after="0" w:line="240" w:lineRule="auto"/>
        <w:rPr>
          <w:rFonts w:ascii="Arial" w:hAnsi="Arial" w:cs="Arial"/>
          <w:color w:val="000000"/>
          <w:sz w:val="24"/>
          <w:szCs w:val="24"/>
          <w:shd w:val="clear" w:color="auto" w:fill="FFFFFF"/>
          <w:lang w:val="en-US"/>
        </w:rPr>
      </w:pPr>
      <w:r w:rsidRPr="00F535EA">
        <w:rPr>
          <w:rFonts w:ascii="Arial" w:hAnsi="Arial" w:cs="Arial"/>
          <w:color w:val="000000" w:themeColor="text1"/>
          <w:sz w:val="24"/>
          <w:szCs w:val="24"/>
          <w:lang w:val="en-US"/>
        </w:rPr>
        <w:t>YUSUF</w:t>
      </w:r>
      <w:r w:rsidR="00C34C88" w:rsidRPr="00F535EA">
        <w:rPr>
          <w:rFonts w:ascii="Arial" w:hAnsi="Arial" w:cs="Arial"/>
          <w:color w:val="000000" w:themeColor="text1"/>
          <w:sz w:val="24"/>
          <w:szCs w:val="24"/>
          <w:lang w:val="en-US"/>
        </w:rPr>
        <w:t xml:space="preserve">, Y., </w:t>
      </w:r>
      <w:r w:rsidRPr="00F535EA">
        <w:rPr>
          <w:rFonts w:ascii="Arial" w:hAnsi="Arial" w:cs="Arial"/>
          <w:color w:val="000000" w:themeColor="text1"/>
          <w:sz w:val="24"/>
          <w:szCs w:val="24"/>
          <w:lang w:val="en-US"/>
        </w:rPr>
        <w:t>GUNASEKARAN</w:t>
      </w:r>
      <w:r w:rsidR="00C34C88" w:rsidRPr="00F535EA">
        <w:rPr>
          <w:rFonts w:ascii="Arial" w:hAnsi="Arial" w:cs="Arial"/>
          <w:color w:val="000000" w:themeColor="text1"/>
          <w:sz w:val="24"/>
          <w:szCs w:val="24"/>
          <w:lang w:val="en-US"/>
        </w:rPr>
        <w:t xml:space="preserve">, A., </w:t>
      </w:r>
      <w:r w:rsidRPr="00F535EA">
        <w:rPr>
          <w:rFonts w:ascii="Arial" w:hAnsi="Arial" w:cs="Arial"/>
          <w:color w:val="000000" w:themeColor="text1"/>
          <w:sz w:val="24"/>
          <w:szCs w:val="24"/>
          <w:lang w:val="en-US"/>
        </w:rPr>
        <w:t>ADELEYE</w:t>
      </w:r>
      <w:r w:rsidR="00C34C88" w:rsidRPr="00F535EA">
        <w:rPr>
          <w:rFonts w:ascii="Arial" w:hAnsi="Arial" w:cs="Arial"/>
          <w:color w:val="000000" w:themeColor="text1"/>
          <w:sz w:val="24"/>
          <w:szCs w:val="24"/>
          <w:lang w:val="en-US"/>
        </w:rPr>
        <w:t xml:space="preserve">, E. and </w:t>
      </w:r>
      <w:r w:rsidRPr="00F535EA">
        <w:rPr>
          <w:rFonts w:ascii="Arial" w:hAnsi="Arial" w:cs="Arial"/>
          <w:color w:val="000000" w:themeColor="text1"/>
          <w:sz w:val="24"/>
          <w:szCs w:val="24"/>
          <w:lang w:val="en-US"/>
        </w:rPr>
        <w:t>SIVAYOGANATHAN</w:t>
      </w:r>
      <w:r>
        <w:rPr>
          <w:rFonts w:ascii="Arial" w:hAnsi="Arial" w:cs="Arial"/>
          <w:color w:val="000000" w:themeColor="text1"/>
          <w:sz w:val="24"/>
          <w:szCs w:val="24"/>
          <w:lang w:val="en-US"/>
        </w:rPr>
        <w:t xml:space="preserve">, K. </w:t>
      </w:r>
      <w:r w:rsidR="00C34C88" w:rsidRPr="00F535EA">
        <w:rPr>
          <w:rFonts w:ascii="Arial" w:hAnsi="Arial" w:cs="Arial"/>
          <w:color w:val="000000" w:themeColor="text1"/>
          <w:sz w:val="24"/>
          <w:szCs w:val="24"/>
          <w:lang w:val="en-US"/>
        </w:rPr>
        <w:t xml:space="preserve">Agile supply chain capabilities: determinants of competitive objectives, </w:t>
      </w:r>
      <w:r w:rsidR="00C34C88" w:rsidRPr="006D4DD5">
        <w:rPr>
          <w:rFonts w:ascii="Arial" w:hAnsi="Arial" w:cs="Arial"/>
          <w:b/>
          <w:color w:val="000000" w:themeColor="text1"/>
          <w:sz w:val="24"/>
          <w:szCs w:val="24"/>
          <w:lang w:val="en-US"/>
        </w:rPr>
        <w:t>European Journal of Operational Research</w:t>
      </w:r>
      <w:r>
        <w:rPr>
          <w:rFonts w:ascii="Arial" w:hAnsi="Arial" w:cs="Arial"/>
          <w:color w:val="000000" w:themeColor="text1"/>
          <w:sz w:val="24"/>
          <w:szCs w:val="24"/>
          <w:lang w:val="en-US"/>
        </w:rPr>
        <w:t>, v</w:t>
      </w:r>
      <w:r w:rsidR="00C34C88" w:rsidRPr="00F535EA">
        <w:rPr>
          <w:rFonts w:ascii="Arial" w:hAnsi="Arial" w:cs="Arial"/>
          <w:color w:val="000000" w:themeColor="text1"/>
          <w:sz w:val="24"/>
          <w:szCs w:val="24"/>
          <w:lang w:val="en-US"/>
        </w:rPr>
        <w:t>. 159, p. 379-392.</w:t>
      </w:r>
      <w:r>
        <w:rPr>
          <w:rFonts w:ascii="Arial" w:hAnsi="Arial" w:cs="Arial"/>
          <w:color w:val="000000" w:themeColor="text1"/>
          <w:sz w:val="24"/>
          <w:szCs w:val="24"/>
          <w:lang w:val="en-US"/>
        </w:rPr>
        <w:t xml:space="preserve"> 2004.</w:t>
      </w:r>
    </w:p>
    <w:p w14:paraId="53132FDE" w14:textId="77777777" w:rsidR="00C34C88" w:rsidRPr="00845C7D" w:rsidRDefault="00C34C88" w:rsidP="00C34C88">
      <w:pPr>
        <w:spacing w:after="0" w:line="240" w:lineRule="auto"/>
        <w:rPr>
          <w:rFonts w:ascii="Arial" w:hAnsi="Arial" w:cs="Arial"/>
          <w:color w:val="000000"/>
          <w:sz w:val="24"/>
          <w:szCs w:val="24"/>
          <w:shd w:val="clear" w:color="auto" w:fill="FFFFFF"/>
          <w:lang w:val="en-US"/>
        </w:rPr>
      </w:pPr>
    </w:p>
    <w:p w14:paraId="22203769" w14:textId="77777777" w:rsidR="00C34C88" w:rsidRPr="003B66BE" w:rsidRDefault="00C34C88" w:rsidP="00C34C88">
      <w:pPr>
        <w:spacing w:after="0" w:line="240" w:lineRule="auto"/>
        <w:rPr>
          <w:rFonts w:ascii="Arial" w:hAnsi="Arial" w:cs="Arial"/>
          <w:color w:val="000000"/>
          <w:sz w:val="24"/>
          <w:szCs w:val="24"/>
          <w:shd w:val="clear" w:color="auto" w:fill="FFFFFF"/>
          <w:lang w:val="en-US"/>
        </w:rPr>
      </w:pPr>
    </w:p>
    <w:p w14:paraId="26A88980" w14:textId="2AAFC46D" w:rsidR="002B2D15" w:rsidRPr="00845C7D" w:rsidRDefault="002B2D15" w:rsidP="003B66BE">
      <w:pPr>
        <w:spacing w:after="0" w:line="240" w:lineRule="auto"/>
        <w:rPr>
          <w:rFonts w:ascii="Arial" w:hAnsi="Arial" w:cs="Arial"/>
          <w:color w:val="000000"/>
          <w:sz w:val="24"/>
          <w:szCs w:val="24"/>
          <w:shd w:val="clear" w:color="auto" w:fill="FFFFFF"/>
          <w:lang w:val="en-US"/>
        </w:rPr>
      </w:pPr>
    </w:p>
    <w:p w14:paraId="0A9B1F66" w14:textId="77777777" w:rsidR="00AB498E" w:rsidRPr="003B66BE" w:rsidRDefault="00AB498E" w:rsidP="003B66BE">
      <w:pPr>
        <w:spacing w:after="0" w:line="240" w:lineRule="auto"/>
        <w:rPr>
          <w:rFonts w:ascii="Arial" w:hAnsi="Arial" w:cs="Arial"/>
          <w:color w:val="000000"/>
          <w:sz w:val="24"/>
          <w:szCs w:val="24"/>
          <w:shd w:val="clear" w:color="auto" w:fill="FFFFFF"/>
          <w:lang w:val="en-US"/>
        </w:rPr>
      </w:pPr>
    </w:p>
    <w:sectPr w:rsidR="00AB498E" w:rsidRPr="003B66BE" w:rsidSect="000633BB">
      <w:footerReference w:type="default" r:id="rId18"/>
      <w:footerReference w:type="first" r:id="rId19"/>
      <w:pgSz w:w="11906" w:h="16838"/>
      <w:pgMar w:top="1701" w:right="1134" w:bottom="1134" w:left="1701"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DE0B4" w14:textId="77777777" w:rsidR="005721CE" w:rsidRDefault="005721CE">
      <w:pPr>
        <w:spacing w:after="0" w:line="240" w:lineRule="auto"/>
      </w:pPr>
      <w:r>
        <w:separator/>
      </w:r>
    </w:p>
  </w:endnote>
  <w:endnote w:type="continuationSeparator" w:id="0">
    <w:p w14:paraId="1B12CB86" w14:textId="77777777" w:rsidR="005721CE" w:rsidRDefault="005721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CC25" w14:textId="77777777" w:rsidR="00494748" w:rsidRDefault="00494748">
    <w:pPr>
      <w:jc w:val="right"/>
    </w:pPr>
    <w:r>
      <w:fldChar w:fldCharType="begin"/>
    </w:r>
    <w:r>
      <w:instrText>PAGE</w:instrText>
    </w:r>
    <w:r>
      <w:fldChar w:fldCharType="separate"/>
    </w:r>
    <w:r w:rsidR="000633BB">
      <w:rPr>
        <w:noProof/>
      </w:rPr>
      <w:t>17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8411" w14:textId="77777777" w:rsidR="00494748" w:rsidRPr="00124DB2" w:rsidRDefault="00494748" w:rsidP="00124DB2">
    <w:pPr>
      <w:spacing w:after="0" w:line="240" w:lineRule="auto"/>
      <w:jc w:val="right"/>
      <w:rPr>
        <w:rFonts w:ascii="Arial" w:hAnsi="Arial" w:cs="Arial"/>
      </w:rPr>
    </w:pPr>
  </w:p>
  <w:p w14:paraId="3C7DCAAD" w14:textId="142C1E67" w:rsidR="00494748" w:rsidRPr="00124DB2" w:rsidRDefault="00494748" w:rsidP="00124DB2">
    <w:pPr>
      <w:spacing w:after="0" w:line="240" w:lineRule="auto"/>
      <w:jc w:val="right"/>
      <w:rPr>
        <w:rFonts w:ascii="Arial" w:hAnsi="Arial" w:cs="Arial"/>
      </w:rPr>
    </w:pPr>
    <w:r w:rsidRPr="00124DB2">
      <w:rPr>
        <w:rFonts w:ascii="Arial" w:hAnsi="Arial" w:cs="Arial"/>
      </w:rPr>
      <w:fldChar w:fldCharType="begin"/>
    </w:r>
    <w:r w:rsidRPr="00124DB2">
      <w:rPr>
        <w:rFonts w:ascii="Arial" w:hAnsi="Arial" w:cs="Arial"/>
      </w:rPr>
      <w:instrText>PAGE</w:instrText>
    </w:r>
    <w:r w:rsidRPr="00124DB2">
      <w:rPr>
        <w:rFonts w:ascii="Arial" w:hAnsi="Arial" w:cs="Arial"/>
      </w:rPr>
      <w:fldChar w:fldCharType="separate"/>
    </w:r>
    <w:r w:rsidR="000633BB">
      <w:rPr>
        <w:rFonts w:ascii="Arial" w:hAnsi="Arial" w:cs="Arial"/>
        <w:noProof/>
      </w:rPr>
      <w:t>1</w:t>
    </w:r>
    <w:r w:rsidRPr="00124DB2">
      <w:rPr>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1193A" w14:textId="77777777" w:rsidR="005721CE" w:rsidRDefault="005721CE">
      <w:pPr>
        <w:spacing w:after="0" w:line="240" w:lineRule="auto"/>
      </w:pPr>
      <w:r>
        <w:separator/>
      </w:r>
    </w:p>
  </w:footnote>
  <w:footnote w:type="continuationSeparator" w:id="0">
    <w:p w14:paraId="01AAEB17" w14:textId="77777777" w:rsidR="005721CE" w:rsidRDefault="005721CE">
      <w:pPr>
        <w:spacing w:after="0" w:line="240" w:lineRule="auto"/>
      </w:pPr>
      <w:r>
        <w:continuationSeparator/>
      </w:r>
    </w:p>
  </w:footnote>
  <w:footnote w:id="1">
    <w:p w14:paraId="6B2BC4FA" w14:textId="3B537B77" w:rsidR="00494748" w:rsidRPr="00943C7F" w:rsidRDefault="00494748" w:rsidP="00943C7F">
      <w:pPr>
        <w:spacing w:after="0" w:line="240" w:lineRule="auto"/>
        <w:jc w:val="both"/>
        <w:rPr>
          <w:rFonts w:ascii="Arial" w:hAnsi="Arial" w:cs="Arial"/>
          <w:sz w:val="20"/>
          <w:szCs w:val="20"/>
        </w:rPr>
      </w:pPr>
      <w:r>
        <w:rPr>
          <w:rStyle w:val="Refdenotaderodap"/>
        </w:rPr>
        <w:footnoteRef/>
      </w:r>
      <w:r>
        <w:t xml:space="preserve"> </w:t>
      </w:r>
      <w:r w:rsidRPr="008B229E">
        <w:rPr>
          <w:rFonts w:ascii="Arial" w:hAnsi="Arial" w:cs="Arial"/>
          <w:sz w:val="20"/>
          <w:szCs w:val="20"/>
        </w:rPr>
        <w:t xml:space="preserve">Formando do curso de Engenharia de Produção </w:t>
      </w:r>
      <w:r>
        <w:rPr>
          <w:rFonts w:ascii="Arial" w:hAnsi="Arial" w:cs="Arial"/>
          <w:sz w:val="20"/>
          <w:szCs w:val="20"/>
        </w:rPr>
        <w:t>n</w:t>
      </w:r>
      <w:r w:rsidRPr="008B229E">
        <w:rPr>
          <w:rFonts w:ascii="Arial" w:hAnsi="Arial" w:cs="Arial"/>
          <w:sz w:val="20"/>
          <w:szCs w:val="20"/>
        </w:rPr>
        <w:t>a Uni</w:t>
      </w:r>
      <w:r>
        <w:rPr>
          <w:rFonts w:ascii="Arial" w:hAnsi="Arial" w:cs="Arial"/>
          <w:sz w:val="20"/>
          <w:szCs w:val="20"/>
        </w:rPr>
        <w:t>versidade de Uberaba</w:t>
      </w:r>
      <w:r w:rsidRPr="008B229E">
        <w:rPr>
          <w:rFonts w:ascii="Arial" w:hAnsi="Arial" w:cs="Arial"/>
          <w:sz w:val="20"/>
          <w:szCs w:val="20"/>
        </w:rPr>
        <w:t>.</w:t>
      </w:r>
    </w:p>
  </w:footnote>
  <w:footnote w:id="2">
    <w:p w14:paraId="71FD6494" w14:textId="0CB4687D" w:rsidR="00494748" w:rsidRPr="00943C7F" w:rsidRDefault="00494748" w:rsidP="00943C7F">
      <w:pPr>
        <w:spacing w:after="0" w:line="240" w:lineRule="auto"/>
        <w:jc w:val="both"/>
        <w:rPr>
          <w:rFonts w:ascii="Arial" w:hAnsi="Arial" w:cs="Arial"/>
          <w:sz w:val="20"/>
          <w:szCs w:val="20"/>
        </w:rPr>
      </w:pPr>
      <w:r>
        <w:rPr>
          <w:rStyle w:val="Refdenotaderodap"/>
        </w:rPr>
        <w:footnoteRef/>
      </w:r>
      <w:r>
        <w:t xml:space="preserve"> </w:t>
      </w:r>
      <w:r w:rsidRPr="008B229E">
        <w:rPr>
          <w:rFonts w:ascii="Arial" w:hAnsi="Arial" w:cs="Arial"/>
          <w:sz w:val="20"/>
          <w:szCs w:val="20"/>
        </w:rPr>
        <w:t xml:space="preserve">Formando do curso de Engenharia de Produção </w:t>
      </w:r>
      <w:r>
        <w:rPr>
          <w:rFonts w:ascii="Arial" w:hAnsi="Arial" w:cs="Arial"/>
          <w:sz w:val="20"/>
          <w:szCs w:val="20"/>
        </w:rPr>
        <w:t>n</w:t>
      </w:r>
      <w:r w:rsidRPr="008B229E">
        <w:rPr>
          <w:rFonts w:ascii="Arial" w:hAnsi="Arial" w:cs="Arial"/>
          <w:sz w:val="20"/>
          <w:szCs w:val="20"/>
        </w:rPr>
        <w:t>a Uni</w:t>
      </w:r>
      <w:r>
        <w:rPr>
          <w:rFonts w:ascii="Arial" w:hAnsi="Arial" w:cs="Arial"/>
          <w:sz w:val="20"/>
          <w:szCs w:val="20"/>
        </w:rPr>
        <w:t>versidade de Uberaba</w:t>
      </w:r>
      <w:r w:rsidRPr="008B229E">
        <w:rPr>
          <w:rFonts w:ascii="Arial" w:hAnsi="Arial" w:cs="Arial"/>
          <w:sz w:val="20"/>
          <w:szCs w:val="20"/>
        </w:rPr>
        <w:t>.</w:t>
      </w:r>
    </w:p>
  </w:footnote>
  <w:footnote w:id="3">
    <w:p w14:paraId="5B6135A2" w14:textId="77777777" w:rsidR="00494748" w:rsidRPr="008B229E" w:rsidRDefault="00494748" w:rsidP="00943C7F">
      <w:pPr>
        <w:spacing w:after="0" w:line="240" w:lineRule="auto"/>
        <w:jc w:val="both"/>
        <w:rPr>
          <w:rFonts w:ascii="Arial" w:hAnsi="Arial" w:cs="Arial"/>
          <w:sz w:val="20"/>
          <w:szCs w:val="20"/>
        </w:rPr>
      </w:pPr>
      <w:r>
        <w:rPr>
          <w:rStyle w:val="Refdenotaderodap"/>
        </w:rPr>
        <w:footnoteRef/>
      </w:r>
      <w:r>
        <w:t xml:space="preserve"> </w:t>
      </w:r>
      <w:r w:rsidRPr="008B229E">
        <w:rPr>
          <w:rFonts w:ascii="Arial" w:hAnsi="Arial" w:cs="Arial"/>
          <w:sz w:val="20"/>
          <w:szCs w:val="20"/>
        </w:rPr>
        <w:t xml:space="preserve">Engenheiro de Produção, Mestre e Doutorando em Engenharia de Produção, Orientador, Professor e Gestor do curso de Engenharia de Produção da </w:t>
      </w:r>
      <w:proofErr w:type="spellStart"/>
      <w:r w:rsidRPr="008B229E">
        <w:rPr>
          <w:rFonts w:ascii="Arial" w:hAnsi="Arial" w:cs="Arial"/>
          <w:sz w:val="20"/>
          <w:szCs w:val="20"/>
        </w:rPr>
        <w:t>Uniube</w:t>
      </w:r>
      <w:proofErr w:type="spellEnd"/>
      <w:r w:rsidRPr="008B229E">
        <w:rPr>
          <w:rFonts w:ascii="Arial" w:hAnsi="Arial" w:cs="Arial"/>
          <w:sz w:val="20"/>
          <w:szCs w:val="20"/>
        </w:rPr>
        <w:t>.</w:t>
      </w:r>
    </w:p>
    <w:p w14:paraId="3BE2C022" w14:textId="46CF592A" w:rsidR="00494748" w:rsidRDefault="00494748">
      <w:pPr>
        <w:pStyle w:val="Textodenotaderodap"/>
      </w:pPr>
    </w:p>
    <w:p w14:paraId="6F0EB0F9" w14:textId="77777777" w:rsidR="00494748" w:rsidRDefault="00494748">
      <w:pPr>
        <w:pStyle w:val="Textodenotaderodap"/>
      </w:pPr>
    </w:p>
    <w:p w14:paraId="21A840BD" w14:textId="77777777" w:rsidR="00494748" w:rsidRDefault="00494748">
      <w:pPr>
        <w:pStyle w:val="Textodenotaderodap"/>
      </w:pPr>
    </w:p>
    <w:p w14:paraId="0DD93654" w14:textId="77777777" w:rsidR="00494748" w:rsidRDefault="00494748">
      <w:pPr>
        <w:pStyle w:val="Textodenotaderodap"/>
      </w:pPr>
    </w:p>
    <w:p w14:paraId="4337F915" w14:textId="77777777" w:rsidR="00494748" w:rsidRDefault="00494748">
      <w:pPr>
        <w:pStyle w:val="Textodenotade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8512876"/>
      <w:docPartObj>
        <w:docPartGallery w:val="Page Numbers (Top of Page)"/>
        <w:docPartUnique/>
      </w:docPartObj>
    </w:sdtPr>
    <w:sdtEndPr/>
    <w:sdtContent>
      <w:p w14:paraId="7E088C4D" w14:textId="77777777" w:rsidR="00494748" w:rsidRDefault="00494748">
        <w:pPr>
          <w:pStyle w:val="Cabealho"/>
          <w:jc w:val="right"/>
        </w:pPr>
      </w:p>
      <w:p w14:paraId="28FB6FB1" w14:textId="77777777" w:rsidR="00494748" w:rsidRDefault="00494748">
        <w:pPr>
          <w:pStyle w:val="Cabealho"/>
          <w:jc w:val="right"/>
        </w:pPr>
      </w:p>
      <w:p w14:paraId="50F8ADBF" w14:textId="77777777" w:rsidR="00494748" w:rsidRDefault="00494748">
        <w:pPr>
          <w:pStyle w:val="Cabealho"/>
          <w:jc w:val="center"/>
        </w:pPr>
      </w:p>
      <w:p w14:paraId="30FF1B91" w14:textId="77777777" w:rsidR="00494748" w:rsidRDefault="00494748">
        <w:pPr>
          <w:pStyle w:val="Cabealho"/>
        </w:pPr>
      </w:p>
      <w:p w14:paraId="45D15222" w14:textId="77777777" w:rsidR="00494748" w:rsidRDefault="00494748">
        <w:pPr>
          <w:pStyle w:val="Cabealho"/>
        </w:pPr>
      </w:p>
      <w:p w14:paraId="0A48AEA2" w14:textId="77777777" w:rsidR="00494748" w:rsidRDefault="00494748">
        <w:pPr>
          <w:pStyle w:val="Cabealho"/>
        </w:pPr>
      </w:p>
      <w:p w14:paraId="6F2E470F" w14:textId="77777777" w:rsidR="00494748" w:rsidRDefault="005721CE">
        <w:pPr>
          <w:pStyle w:val="Cabealho"/>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918CF"/>
    <w:multiLevelType w:val="multilevel"/>
    <w:tmpl w:val="C8AE75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08A37995"/>
    <w:multiLevelType w:val="multilevel"/>
    <w:tmpl w:val="4C6C1F8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E6E542C"/>
    <w:multiLevelType w:val="multilevel"/>
    <w:tmpl w:val="BF5CBD2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0F915536"/>
    <w:multiLevelType w:val="multilevel"/>
    <w:tmpl w:val="9B7A04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2476FAC"/>
    <w:multiLevelType w:val="multilevel"/>
    <w:tmpl w:val="D02A7CC6"/>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53D7FB9"/>
    <w:multiLevelType w:val="hybridMultilevel"/>
    <w:tmpl w:val="566490CA"/>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16C54262"/>
    <w:multiLevelType w:val="multilevel"/>
    <w:tmpl w:val="EBB89FA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241F7ED5"/>
    <w:multiLevelType w:val="multilevel"/>
    <w:tmpl w:val="F7A2C9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8" w15:restartNumberingAfterBreak="0">
    <w:nsid w:val="29AA2659"/>
    <w:multiLevelType w:val="hybridMultilevel"/>
    <w:tmpl w:val="80CA5824"/>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9" w15:restartNumberingAfterBreak="0">
    <w:nsid w:val="2B5D3C02"/>
    <w:multiLevelType w:val="multilevel"/>
    <w:tmpl w:val="BACA70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0" w15:restartNumberingAfterBreak="0">
    <w:nsid w:val="30044B38"/>
    <w:multiLevelType w:val="multilevel"/>
    <w:tmpl w:val="D506FCE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325351CD"/>
    <w:multiLevelType w:val="hybridMultilevel"/>
    <w:tmpl w:val="AAC825FE"/>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2" w15:restartNumberingAfterBreak="0">
    <w:nsid w:val="32BD2C5A"/>
    <w:multiLevelType w:val="multilevel"/>
    <w:tmpl w:val="7682E4C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34363C54"/>
    <w:multiLevelType w:val="multilevel"/>
    <w:tmpl w:val="3A1CD09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4" w15:restartNumberingAfterBreak="0">
    <w:nsid w:val="35E00349"/>
    <w:multiLevelType w:val="multilevel"/>
    <w:tmpl w:val="8F9A94B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5" w15:restartNumberingAfterBreak="0">
    <w:nsid w:val="394376BD"/>
    <w:multiLevelType w:val="multilevel"/>
    <w:tmpl w:val="E6642CD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6" w15:restartNumberingAfterBreak="0">
    <w:nsid w:val="3CC75AD3"/>
    <w:multiLevelType w:val="multilevel"/>
    <w:tmpl w:val="2CA635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3DFE7258"/>
    <w:multiLevelType w:val="multilevel"/>
    <w:tmpl w:val="C0224A1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3E4F1F60"/>
    <w:multiLevelType w:val="multilevel"/>
    <w:tmpl w:val="A78427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42F156D0"/>
    <w:multiLevelType w:val="multilevel"/>
    <w:tmpl w:val="6142B95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43D46BFB"/>
    <w:multiLevelType w:val="hybridMultilevel"/>
    <w:tmpl w:val="ABBCCB38"/>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21" w15:restartNumberingAfterBreak="0">
    <w:nsid w:val="49E10C65"/>
    <w:multiLevelType w:val="multilevel"/>
    <w:tmpl w:val="865C055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4E153E3C"/>
    <w:multiLevelType w:val="hybridMultilevel"/>
    <w:tmpl w:val="78A6036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500054B0"/>
    <w:multiLevelType w:val="multilevel"/>
    <w:tmpl w:val="6964BC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4" w15:restartNumberingAfterBreak="0">
    <w:nsid w:val="50411078"/>
    <w:multiLevelType w:val="multilevel"/>
    <w:tmpl w:val="EEC468B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5" w15:restartNumberingAfterBreak="0">
    <w:nsid w:val="53924D8A"/>
    <w:multiLevelType w:val="hybridMultilevel"/>
    <w:tmpl w:val="DBDE56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FB4901"/>
    <w:multiLevelType w:val="hybridMultilevel"/>
    <w:tmpl w:val="883E278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7" w15:restartNumberingAfterBreak="0">
    <w:nsid w:val="56D911A6"/>
    <w:multiLevelType w:val="multilevel"/>
    <w:tmpl w:val="95E4C8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61E90214"/>
    <w:multiLevelType w:val="multilevel"/>
    <w:tmpl w:val="ED42B50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9" w15:restartNumberingAfterBreak="0">
    <w:nsid w:val="63A047BA"/>
    <w:multiLevelType w:val="multilevel"/>
    <w:tmpl w:val="FCFCEF8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0" w15:restartNumberingAfterBreak="0">
    <w:nsid w:val="65523697"/>
    <w:multiLevelType w:val="multilevel"/>
    <w:tmpl w:val="F3187B0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1" w15:restartNumberingAfterBreak="0">
    <w:nsid w:val="66690C2E"/>
    <w:multiLevelType w:val="multilevel"/>
    <w:tmpl w:val="D004DC7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6A9A6B51"/>
    <w:multiLevelType w:val="multilevel"/>
    <w:tmpl w:val="BB0C64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3" w15:restartNumberingAfterBreak="0">
    <w:nsid w:val="6AA22779"/>
    <w:multiLevelType w:val="multilevel"/>
    <w:tmpl w:val="283851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4" w15:restartNumberingAfterBreak="0">
    <w:nsid w:val="6AB15CA4"/>
    <w:multiLevelType w:val="multilevel"/>
    <w:tmpl w:val="98B028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6E7B41C8"/>
    <w:multiLevelType w:val="hybridMultilevel"/>
    <w:tmpl w:val="3858DBF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36" w15:restartNumberingAfterBreak="0">
    <w:nsid w:val="708C7C1C"/>
    <w:multiLevelType w:val="multilevel"/>
    <w:tmpl w:val="02F263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7" w15:restartNumberingAfterBreak="0">
    <w:nsid w:val="718956D3"/>
    <w:multiLevelType w:val="multilevel"/>
    <w:tmpl w:val="35A0C54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776D6BD5"/>
    <w:multiLevelType w:val="multilevel"/>
    <w:tmpl w:val="0F9AFF3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9" w15:restartNumberingAfterBreak="0">
    <w:nsid w:val="789C4D11"/>
    <w:multiLevelType w:val="multilevel"/>
    <w:tmpl w:val="B4721A58"/>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78A52F8F"/>
    <w:multiLevelType w:val="multilevel"/>
    <w:tmpl w:val="7F740D4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1" w15:restartNumberingAfterBreak="0">
    <w:nsid w:val="7A4322C3"/>
    <w:multiLevelType w:val="hybridMultilevel"/>
    <w:tmpl w:val="30E2C69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42" w15:restartNumberingAfterBreak="0">
    <w:nsid w:val="7AE20444"/>
    <w:multiLevelType w:val="multilevel"/>
    <w:tmpl w:val="CD00EFB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num w:numId="1">
    <w:abstractNumId w:val="4"/>
  </w:num>
  <w:num w:numId="2">
    <w:abstractNumId w:val="2"/>
  </w:num>
  <w:num w:numId="3">
    <w:abstractNumId w:val="42"/>
  </w:num>
  <w:num w:numId="4">
    <w:abstractNumId w:val="19"/>
  </w:num>
  <w:num w:numId="5">
    <w:abstractNumId w:val="9"/>
  </w:num>
  <w:num w:numId="6">
    <w:abstractNumId w:val="37"/>
  </w:num>
  <w:num w:numId="7">
    <w:abstractNumId w:val="15"/>
  </w:num>
  <w:num w:numId="8">
    <w:abstractNumId w:val="23"/>
  </w:num>
  <w:num w:numId="9">
    <w:abstractNumId w:val="3"/>
  </w:num>
  <w:num w:numId="10">
    <w:abstractNumId w:val="17"/>
  </w:num>
  <w:num w:numId="11">
    <w:abstractNumId w:val="40"/>
  </w:num>
  <w:num w:numId="12">
    <w:abstractNumId w:val="6"/>
  </w:num>
  <w:num w:numId="13">
    <w:abstractNumId w:val="18"/>
  </w:num>
  <w:num w:numId="14">
    <w:abstractNumId w:val="28"/>
  </w:num>
  <w:num w:numId="15">
    <w:abstractNumId w:val="33"/>
  </w:num>
  <w:num w:numId="16">
    <w:abstractNumId w:val="34"/>
  </w:num>
  <w:num w:numId="17">
    <w:abstractNumId w:val="30"/>
  </w:num>
  <w:num w:numId="18">
    <w:abstractNumId w:val="38"/>
  </w:num>
  <w:num w:numId="19">
    <w:abstractNumId w:val="24"/>
  </w:num>
  <w:num w:numId="20">
    <w:abstractNumId w:val="32"/>
  </w:num>
  <w:num w:numId="21">
    <w:abstractNumId w:val="16"/>
  </w:num>
  <w:num w:numId="22">
    <w:abstractNumId w:val="10"/>
  </w:num>
  <w:num w:numId="23">
    <w:abstractNumId w:val="7"/>
  </w:num>
  <w:num w:numId="24">
    <w:abstractNumId w:val="21"/>
  </w:num>
  <w:num w:numId="25">
    <w:abstractNumId w:val="29"/>
  </w:num>
  <w:num w:numId="26">
    <w:abstractNumId w:val="36"/>
  </w:num>
  <w:num w:numId="27">
    <w:abstractNumId w:val="14"/>
  </w:num>
  <w:num w:numId="28">
    <w:abstractNumId w:val="13"/>
  </w:num>
  <w:num w:numId="29">
    <w:abstractNumId w:val="0"/>
  </w:num>
  <w:num w:numId="30">
    <w:abstractNumId w:val="12"/>
  </w:num>
  <w:num w:numId="31">
    <w:abstractNumId w:val="27"/>
  </w:num>
  <w:num w:numId="32">
    <w:abstractNumId w:val="31"/>
  </w:num>
  <w:num w:numId="33">
    <w:abstractNumId w:val="1"/>
  </w:num>
  <w:num w:numId="34">
    <w:abstractNumId w:val="39"/>
  </w:num>
  <w:num w:numId="35">
    <w:abstractNumId w:val="25"/>
  </w:num>
  <w:num w:numId="36">
    <w:abstractNumId w:val="11"/>
  </w:num>
  <w:num w:numId="37">
    <w:abstractNumId w:val="26"/>
  </w:num>
  <w:num w:numId="38">
    <w:abstractNumId w:val="20"/>
  </w:num>
  <w:num w:numId="39">
    <w:abstractNumId w:val="22"/>
  </w:num>
  <w:num w:numId="40">
    <w:abstractNumId w:val="35"/>
  </w:num>
  <w:num w:numId="41">
    <w:abstractNumId w:val="8"/>
  </w:num>
  <w:num w:numId="42">
    <w:abstractNumId w:val="41"/>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1022"/>
    <w:rsid w:val="00031017"/>
    <w:rsid w:val="00032608"/>
    <w:rsid w:val="00035D5C"/>
    <w:rsid w:val="00044A5A"/>
    <w:rsid w:val="00047F3B"/>
    <w:rsid w:val="000633BB"/>
    <w:rsid w:val="00077125"/>
    <w:rsid w:val="00092303"/>
    <w:rsid w:val="000A0073"/>
    <w:rsid w:val="000A40B6"/>
    <w:rsid w:val="000B602D"/>
    <w:rsid w:val="000D6BD1"/>
    <w:rsid w:val="000E69BD"/>
    <w:rsid w:val="00114B7B"/>
    <w:rsid w:val="001224E8"/>
    <w:rsid w:val="00124DB2"/>
    <w:rsid w:val="001356AE"/>
    <w:rsid w:val="001371D5"/>
    <w:rsid w:val="00137FFA"/>
    <w:rsid w:val="00142772"/>
    <w:rsid w:val="0014773B"/>
    <w:rsid w:val="00152C48"/>
    <w:rsid w:val="00176616"/>
    <w:rsid w:val="001C4567"/>
    <w:rsid w:val="001C513B"/>
    <w:rsid w:val="001E44A6"/>
    <w:rsid w:val="001F0CAC"/>
    <w:rsid w:val="001F17CF"/>
    <w:rsid w:val="0021236A"/>
    <w:rsid w:val="00223966"/>
    <w:rsid w:val="00253577"/>
    <w:rsid w:val="0026082C"/>
    <w:rsid w:val="00280E47"/>
    <w:rsid w:val="00291BBC"/>
    <w:rsid w:val="00294F43"/>
    <w:rsid w:val="002A1AB9"/>
    <w:rsid w:val="002B2D15"/>
    <w:rsid w:val="002C28F9"/>
    <w:rsid w:val="002C3863"/>
    <w:rsid w:val="002D0618"/>
    <w:rsid w:val="002E0C68"/>
    <w:rsid w:val="002E1809"/>
    <w:rsid w:val="002F2AC4"/>
    <w:rsid w:val="00342894"/>
    <w:rsid w:val="00343FCB"/>
    <w:rsid w:val="00344C54"/>
    <w:rsid w:val="003605FD"/>
    <w:rsid w:val="003624FE"/>
    <w:rsid w:val="00371B77"/>
    <w:rsid w:val="0037275A"/>
    <w:rsid w:val="00387AE6"/>
    <w:rsid w:val="0039107B"/>
    <w:rsid w:val="003931E4"/>
    <w:rsid w:val="003A06C6"/>
    <w:rsid w:val="003B5168"/>
    <w:rsid w:val="003B66BE"/>
    <w:rsid w:val="003B6ADD"/>
    <w:rsid w:val="003C4EC4"/>
    <w:rsid w:val="003D4A53"/>
    <w:rsid w:val="003D4DFC"/>
    <w:rsid w:val="003F6631"/>
    <w:rsid w:val="00402D10"/>
    <w:rsid w:val="00426CAF"/>
    <w:rsid w:val="004367AE"/>
    <w:rsid w:val="004409A9"/>
    <w:rsid w:val="00460086"/>
    <w:rsid w:val="004738B6"/>
    <w:rsid w:val="00494748"/>
    <w:rsid w:val="004C42E9"/>
    <w:rsid w:val="004C73C5"/>
    <w:rsid w:val="004D4ACE"/>
    <w:rsid w:val="004E5985"/>
    <w:rsid w:val="004F46F7"/>
    <w:rsid w:val="0050576D"/>
    <w:rsid w:val="00505C2D"/>
    <w:rsid w:val="005075D9"/>
    <w:rsid w:val="0053372C"/>
    <w:rsid w:val="00533D4B"/>
    <w:rsid w:val="00544F5C"/>
    <w:rsid w:val="00550997"/>
    <w:rsid w:val="00570CAB"/>
    <w:rsid w:val="005721CE"/>
    <w:rsid w:val="00574531"/>
    <w:rsid w:val="005804E2"/>
    <w:rsid w:val="00583207"/>
    <w:rsid w:val="005845A1"/>
    <w:rsid w:val="00593964"/>
    <w:rsid w:val="005941C2"/>
    <w:rsid w:val="005961C1"/>
    <w:rsid w:val="005A7AA0"/>
    <w:rsid w:val="005B457A"/>
    <w:rsid w:val="005B7FC5"/>
    <w:rsid w:val="005C47EA"/>
    <w:rsid w:val="005C7E25"/>
    <w:rsid w:val="005D33FF"/>
    <w:rsid w:val="0061543E"/>
    <w:rsid w:val="00617420"/>
    <w:rsid w:val="00617A05"/>
    <w:rsid w:val="0062370A"/>
    <w:rsid w:val="00635A81"/>
    <w:rsid w:val="00665756"/>
    <w:rsid w:val="006902B7"/>
    <w:rsid w:val="0069042F"/>
    <w:rsid w:val="00692B18"/>
    <w:rsid w:val="006A00AE"/>
    <w:rsid w:val="006B0618"/>
    <w:rsid w:val="006B17C9"/>
    <w:rsid w:val="006B1987"/>
    <w:rsid w:val="006C1056"/>
    <w:rsid w:val="006C1827"/>
    <w:rsid w:val="006D4DD5"/>
    <w:rsid w:val="00706347"/>
    <w:rsid w:val="00716F3E"/>
    <w:rsid w:val="00725389"/>
    <w:rsid w:val="0074598B"/>
    <w:rsid w:val="00756D55"/>
    <w:rsid w:val="007624BF"/>
    <w:rsid w:val="00770873"/>
    <w:rsid w:val="00772986"/>
    <w:rsid w:val="007742D5"/>
    <w:rsid w:val="0078170D"/>
    <w:rsid w:val="007A335F"/>
    <w:rsid w:val="007C222E"/>
    <w:rsid w:val="007C3371"/>
    <w:rsid w:val="007C7B67"/>
    <w:rsid w:val="007E6828"/>
    <w:rsid w:val="007F1098"/>
    <w:rsid w:val="007F1B78"/>
    <w:rsid w:val="00811D86"/>
    <w:rsid w:val="00813E43"/>
    <w:rsid w:val="00831FCD"/>
    <w:rsid w:val="00832C6F"/>
    <w:rsid w:val="00844F3C"/>
    <w:rsid w:val="00845C7D"/>
    <w:rsid w:val="00863CF3"/>
    <w:rsid w:val="00865BD8"/>
    <w:rsid w:val="00896508"/>
    <w:rsid w:val="008A7B6F"/>
    <w:rsid w:val="008A7CB1"/>
    <w:rsid w:val="008B229E"/>
    <w:rsid w:val="008B4461"/>
    <w:rsid w:val="008B5CD8"/>
    <w:rsid w:val="008B714E"/>
    <w:rsid w:val="008D60CB"/>
    <w:rsid w:val="008E1C4A"/>
    <w:rsid w:val="008E35B0"/>
    <w:rsid w:val="008E3A73"/>
    <w:rsid w:val="009145EA"/>
    <w:rsid w:val="009232B4"/>
    <w:rsid w:val="00925B1E"/>
    <w:rsid w:val="00930B3E"/>
    <w:rsid w:val="00941025"/>
    <w:rsid w:val="00943C7F"/>
    <w:rsid w:val="00945AB4"/>
    <w:rsid w:val="00972421"/>
    <w:rsid w:val="009839D2"/>
    <w:rsid w:val="009905B8"/>
    <w:rsid w:val="009927BF"/>
    <w:rsid w:val="00995ACF"/>
    <w:rsid w:val="009A126D"/>
    <w:rsid w:val="009D3704"/>
    <w:rsid w:val="009E6715"/>
    <w:rsid w:val="009F7036"/>
    <w:rsid w:val="00A01BD8"/>
    <w:rsid w:val="00A0747F"/>
    <w:rsid w:val="00A112F9"/>
    <w:rsid w:val="00A14AA6"/>
    <w:rsid w:val="00A331C3"/>
    <w:rsid w:val="00A557B7"/>
    <w:rsid w:val="00A67A29"/>
    <w:rsid w:val="00A74571"/>
    <w:rsid w:val="00A81D0A"/>
    <w:rsid w:val="00A85342"/>
    <w:rsid w:val="00A86ABE"/>
    <w:rsid w:val="00A96A15"/>
    <w:rsid w:val="00AA0F5D"/>
    <w:rsid w:val="00AA1005"/>
    <w:rsid w:val="00AA2ED7"/>
    <w:rsid w:val="00AA562D"/>
    <w:rsid w:val="00AB0D16"/>
    <w:rsid w:val="00AB498E"/>
    <w:rsid w:val="00AB5441"/>
    <w:rsid w:val="00AB5D92"/>
    <w:rsid w:val="00AC2F6C"/>
    <w:rsid w:val="00AD6ECA"/>
    <w:rsid w:val="00AE417E"/>
    <w:rsid w:val="00AE579A"/>
    <w:rsid w:val="00AF30AD"/>
    <w:rsid w:val="00AF3CF1"/>
    <w:rsid w:val="00B11AC5"/>
    <w:rsid w:val="00B14C01"/>
    <w:rsid w:val="00B21D70"/>
    <w:rsid w:val="00B233C6"/>
    <w:rsid w:val="00B23731"/>
    <w:rsid w:val="00B60929"/>
    <w:rsid w:val="00B62647"/>
    <w:rsid w:val="00B664F8"/>
    <w:rsid w:val="00B738E7"/>
    <w:rsid w:val="00B764CB"/>
    <w:rsid w:val="00B82E95"/>
    <w:rsid w:val="00B83B67"/>
    <w:rsid w:val="00B84F57"/>
    <w:rsid w:val="00BA663D"/>
    <w:rsid w:val="00BC0024"/>
    <w:rsid w:val="00BD0B9D"/>
    <w:rsid w:val="00BD20B0"/>
    <w:rsid w:val="00BE0049"/>
    <w:rsid w:val="00BE15A4"/>
    <w:rsid w:val="00BF798B"/>
    <w:rsid w:val="00C03034"/>
    <w:rsid w:val="00C1428D"/>
    <w:rsid w:val="00C27B6F"/>
    <w:rsid w:val="00C34C88"/>
    <w:rsid w:val="00C4517D"/>
    <w:rsid w:val="00C518A2"/>
    <w:rsid w:val="00C55997"/>
    <w:rsid w:val="00C647E4"/>
    <w:rsid w:val="00C6732F"/>
    <w:rsid w:val="00C73442"/>
    <w:rsid w:val="00C75E9E"/>
    <w:rsid w:val="00C77689"/>
    <w:rsid w:val="00C97418"/>
    <w:rsid w:val="00C97BEC"/>
    <w:rsid w:val="00CA03E1"/>
    <w:rsid w:val="00CA36B8"/>
    <w:rsid w:val="00CC4FE5"/>
    <w:rsid w:val="00CE7364"/>
    <w:rsid w:val="00CF1146"/>
    <w:rsid w:val="00CF2E47"/>
    <w:rsid w:val="00D02E68"/>
    <w:rsid w:val="00D05749"/>
    <w:rsid w:val="00D10068"/>
    <w:rsid w:val="00D14C59"/>
    <w:rsid w:val="00D228BD"/>
    <w:rsid w:val="00D246BF"/>
    <w:rsid w:val="00D25001"/>
    <w:rsid w:val="00D26762"/>
    <w:rsid w:val="00D306C3"/>
    <w:rsid w:val="00D315FB"/>
    <w:rsid w:val="00D32300"/>
    <w:rsid w:val="00D325F2"/>
    <w:rsid w:val="00D36393"/>
    <w:rsid w:val="00D367AC"/>
    <w:rsid w:val="00D41213"/>
    <w:rsid w:val="00D425F2"/>
    <w:rsid w:val="00D516D9"/>
    <w:rsid w:val="00D53A93"/>
    <w:rsid w:val="00D568D9"/>
    <w:rsid w:val="00D56BBE"/>
    <w:rsid w:val="00D707F7"/>
    <w:rsid w:val="00D74DC8"/>
    <w:rsid w:val="00D952AC"/>
    <w:rsid w:val="00D979EC"/>
    <w:rsid w:val="00DB1022"/>
    <w:rsid w:val="00DC112A"/>
    <w:rsid w:val="00DC36CC"/>
    <w:rsid w:val="00DD1917"/>
    <w:rsid w:val="00E00E0F"/>
    <w:rsid w:val="00E11A83"/>
    <w:rsid w:val="00E306AE"/>
    <w:rsid w:val="00E30CBC"/>
    <w:rsid w:val="00E31577"/>
    <w:rsid w:val="00E31AF6"/>
    <w:rsid w:val="00E3272F"/>
    <w:rsid w:val="00E34DD9"/>
    <w:rsid w:val="00E3750B"/>
    <w:rsid w:val="00E41179"/>
    <w:rsid w:val="00E412A9"/>
    <w:rsid w:val="00E43163"/>
    <w:rsid w:val="00E43776"/>
    <w:rsid w:val="00E44630"/>
    <w:rsid w:val="00E469F4"/>
    <w:rsid w:val="00E50310"/>
    <w:rsid w:val="00E614AD"/>
    <w:rsid w:val="00E765C5"/>
    <w:rsid w:val="00E911D0"/>
    <w:rsid w:val="00E913EF"/>
    <w:rsid w:val="00E9707E"/>
    <w:rsid w:val="00E9775F"/>
    <w:rsid w:val="00EA3E31"/>
    <w:rsid w:val="00EB0331"/>
    <w:rsid w:val="00EF683B"/>
    <w:rsid w:val="00F03CAA"/>
    <w:rsid w:val="00F128BD"/>
    <w:rsid w:val="00F1715C"/>
    <w:rsid w:val="00F212B4"/>
    <w:rsid w:val="00F22ED3"/>
    <w:rsid w:val="00F4410E"/>
    <w:rsid w:val="00F4772D"/>
    <w:rsid w:val="00F55B39"/>
    <w:rsid w:val="00F56ED1"/>
    <w:rsid w:val="00F5704B"/>
    <w:rsid w:val="00F642E4"/>
    <w:rsid w:val="00F67A8C"/>
    <w:rsid w:val="00F7624B"/>
    <w:rsid w:val="00F83518"/>
    <w:rsid w:val="00F83F83"/>
    <w:rsid w:val="00F85155"/>
    <w:rsid w:val="00F86513"/>
    <w:rsid w:val="00F86FD2"/>
    <w:rsid w:val="00F96A79"/>
    <w:rsid w:val="00FA6647"/>
    <w:rsid w:val="00FB028B"/>
    <w:rsid w:val="00FC1BE2"/>
    <w:rsid w:val="00FC220F"/>
    <w:rsid w:val="00FC5F03"/>
    <w:rsid w:val="00FD29BB"/>
    <w:rsid w:val="00FD5807"/>
    <w:rsid w:val="00FD6144"/>
    <w:rsid w:val="00FF21D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27393"/>
  <w15:docId w15:val="{A18579A1-9FB8-44EC-9251-E209C45D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paragraph" w:styleId="Cabealho">
    <w:name w:val="header"/>
    <w:basedOn w:val="Normal"/>
    <w:link w:val="CabealhoChar"/>
    <w:uiPriority w:val="99"/>
    <w:unhideWhenUsed/>
    <w:rsid w:val="00124DB2"/>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124DB2"/>
  </w:style>
  <w:style w:type="paragraph" w:styleId="Rodap">
    <w:name w:val="footer"/>
    <w:basedOn w:val="Normal"/>
    <w:link w:val="RodapChar"/>
    <w:uiPriority w:val="99"/>
    <w:unhideWhenUsed/>
    <w:rsid w:val="00124DB2"/>
    <w:pPr>
      <w:tabs>
        <w:tab w:val="center" w:pos="4252"/>
        <w:tab w:val="right" w:pos="8504"/>
      </w:tabs>
      <w:spacing w:after="0" w:line="240" w:lineRule="auto"/>
    </w:pPr>
  </w:style>
  <w:style w:type="character" w:customStyle="1" w:styleId="RodapChar">
    <w:name w:val="Rodapé Char"/>
    <w:basedOn w:val="Fontepargpadro"/>
    <w:link w:val="Rodap"/>
    <w:uiPriority w:val="99"/>
    <w:rsid w:val="00124DB2"/>
  </w:style>
  <w:style w:type="paragraph" w:styleId="PargrafodaLista">
    <w:name w:val="List Paragraph"/>
    <w:basedOn w:val="Normal"/>
    <w:uiPriority w:val="34"/>
    <w:qFormat/>
    <w:rsid w:val="008E1C4A"/>
    <w:pPr>
      <w:ind w:left="720"/>
      <w:contextualSpacing/>
    </w:pPr>
  </w:style>
  <w:style w:type="character" w:styleId="Hyperlink">
    <w:name w:val="Hyperlink"/>
    <w:basedOn w:val="Fontepargpadro"/>
    <w:uiPriority w:val="99"/>
    <w:unhideWhenUsed/>
    <w:rsid w:val="00896508"/>
    <w:rPr>
      <w:color w:val="0000FF" w:themeColor="hyperlink"/>
      <w:u w:val="single"/>
    </w:rPr>
  </w:style>
  <w:style w:type="character" w:customStyle="1" w:styleId="MenoPendente1">
    <w:name w:val="Menção Pendente1"/>
    <w:basedOn w:val="Fontepargpadro"/>
    <w:uiPriority w:val="99"/>
    <w:semiHidden/>
    <w:unhideWhenUsed/>
    <w:rsid w:val="00896508"/>
    <w:rPr>
      <w:color w:val="605E5C"/>
      <w:shd w:val="clear" w:color="auto" w:fill="E1DFDD"/>
    </w:rPr>
  </w:style>
  <w:style w:type="paragraph" w:styleId="Textodenotaderodap">
    <w:name w:val="footnote text"/>
    <w:basedOn w:val="Normal"/>
    <w:link w:val="TextodenotaderodapChar"/>
    <w:uiPriority w:val="99"/>
    <w:semiHidden/>
    <w:unhideWhenUsed/>
    <w:rsid w:val="00943C7F"/>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943C7F"/>
    <w:rPr>
      <w:sz w:val="20"/>
      <w:szCs w:val="20"/>
    </w:rPr>
  </w:style>
  <w:style w:type="character" w:styleId="Refdenotaderodap">
    <w:name w:val="footnote reference"/>
    <w:basedOn w:val="Fontepargpadro"/>
    <w:uiPriority w:val="99"/>
    <w:semiHidden/>
    <w:unhideWhenUsed/>
    <w:rsid w:val="00943C7F"/>
    <w:rPr>
      <w:vertAlign w:val="superscript"/>
    </w:rPr>
  </w:style>
  <w:style w:type="character" w:styleId="Forte">
    <w:name w:val="Strong"/>
    <w:basedOn w:val="Fontepargpadro"/>
    <w:uiPriority w:val="22"/>
    <w:qFormat/>
    <w:rsid w:val="00A86ABE"/>
    <w:rPr>
      <w:b/>
      <w:bCs/>
    </w:rPr>
  </w:style>
  <w:style w:type="paragraph" w:customStyle="1" w:styleId="Default">
    <w:name w:val="Default"/>
    <w:rsid w:val="007C7B67"/>
    <w:pPr>
      <w:spacing w:after="0" w:line="240" w:lineRule="auto"/>
    </w:pPr>
    <w:rPr>
      <w:rFonts w:ascii="Times New Roman" w:hAnsi="Times New Roman" w:cs="Times New Roman"/>
      <w:color w:val="000000"/>
      <w:sz w:val="24"/>
      <w:szCs w:val="24"/>
      <w:lang w:eastAsia="en-US"/>
    </w:rPr>
  </w:style>
  <w:style w:type="character" w:customStyle="1" w:styleId="Vnculodendice">
    <w:name w:val="Vínculo de índice"/>
    <w:rsid w:val="00C518A2"/>
  </w:style>
  <w:style w:type="paragraph" w:styleId="Sumrio1">
    <w:name w:val="toc 1"/>
    <w:basedOn w:val="Normal"/>
    <w:next w:val="Normal"/>
    <w:autoRedefine/>
    <w:uiPriority w:val="39"/>
    <w:unhideWhenUsed/>
    <w:rsid w:val="00C518A2"/>
    <w:pPr>
      <w:spacing w:before="120" w:after="120" w:line="240" w:lineRule="auto"/>
      <w:jc w:val="both"/>
    </w:pPr>
    <w:rPr>
      <w:rFonts w:ascii="Arial" w:eastAsiaTheme="minorHAnsi" w:hAnsi="Arial" w:cs="Arial"/>
      <w:b/>
      <w:sz w:val="24"/>
      <w:szCs w:val="20"/>
    </w:rPr>
  </w:style>
  <w:style w:type="paragraph" w:styleId="Sumrio2">
    <w:name w:val="toc 2"/>
    <w:basedOn w:val="Normal"/>
    <w:next w:val="Normal"/>
    <w:autoRedefine/>
    <w:uiPriority w:val="39"/>
    <w:unhideWhenUsed/>
    <w:rsid w:val="00C518A2"/>
    <w:pPr>
      <w:tabs>
        <w:tab w:val="left" w:pos="660"/>
        <w:tab w:val="right" w:leader="dot" w:pos="9061"/>
      </w:tabs>
      <w:spacing w:before="120" w:after="120" w:line="240" w:lineRule="auto"/>
      <w:jc w:val="both"/>
    </w:pPr>
    <w:rPr>
      <w:rFonts w:ascii="Arial" w:eastAsiaTheme="minorHAnsi" w:hAnsi="Arial" w:cs="Arial"/>
      <w:sz w:val="24"/>
      <w:szCs w:val="20"/>
    </w:rPr>
  </w:style>
  <w:style w:type="paragraph" w:styleId="Legenda">
    <w:name w:val="caption"/>
    <w:basedOn w:val="Normal"/>
    <w:next w:val="Normal"/>
    <w:uiPriority w:val="35"/>
    <w:unhideWhenUsed/>
    <w:qFormat/>
    <w:rsid w:val="00D74DC8"/>
    <w:pPr>
      <w:spacing w:after="200" w:line="240" w:lineRule="auto"/>
    </w:pPr>
    <w:rPr>
      <w:i/>
      <w:iCs/>
      <w:color w:val="1F497D" w:themeColor="text2"/>
      <w:sz w:val="18"/>
      <w:szCs w:val="18"/>
    </w:rPr>
  </w:style>
  <w:style w:type="character" w:styleId="MenoPendente">
    <w:name w:val="Unresolved Mention"/>
    <w:basedOn w:val="Fontepargpadro"/>
    <w:uiPriority w:val="99"/>
    <w:semiHidden/>
    <w:unhideWhenUsed/>
    <w:rsid w:val="00E30C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9693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gner.cardoso@uniube.br"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5B0F6-E1D5-43EB-9D97-323F489C8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9731</Words>
  <Characters>55469</Characters>
  <Application>Microsoft Office Word</Application>
  <DocSecurity>0</DocSecurity>
  <Lines>462</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 Adriano</dc:creator>
  <cp:lastModifiedBy>Goncalves, Pedro</cp:lastModifiedBy>
  <cp:revision>2</cp:revision>
  <cp:lastPrinted>2022-11-04T21:12:00Z</cp:lastPrinted>
  <dcterms:created xsi:type="dcterms:W3CDTF">2022-12-12T19:09:00Z</dcterms:created>
  <dcterms:modified xsi:type="dcterms:W3CDTF">2022-12-12T19:09:00Z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aa3565-94f4-406a-9f34-ef79e9210e87_Enabled">
    <vt:lpwstr>true</vt:lpwstr>
  </property>
  <property fmtid="{D5CDD505-2E9C-101B-9397-08002B2CF9AE}" pid="3" name="MSIP_Label_5caa3565-94f4-406a-9f34-ef79e9210e87_SetDate">
    <vt:lpwstr>2022-12-01T23:13:40Z</vt:lpwstr>
  </property>
  <property fmtid="{D5CDD505-2E9C-101B-9397-08002B2CF9AE}" pid="4" name="MSIP_Label_5caa3565-94f4-406a-9f34-ef79e9210e87_Method">
    <vt:lpwstr>Standard</vt:lpwstr>
  </property>
  <property fmtid="{D5CDD505-2E9C-101B-9397-08002B2CF9AE}" pid="5" name="MSIP_Label_5caa3565-94f4-406a-9f34-ef79e9210e87_Name">
    <vt:lpwstr>Publico</vt:lpwstr>
  </property>
  <property fmtid="{D5CDD505-2E9C-101B-9397-08002B2CF9AE}" pid="6" name="MSIP_Label_5caa3565-94f4-406a-9f34-ef79e9210e87_SiteId">
    <vt:lpwstr>3be86489-97c0-4574-8225-5b5365d2bed5</vt:lpwstr>
  </property>
  <property fmtid="{D5CDD505-2E9C-101B-9397-08002B2CF9AE}" pid="7" name="MSIP_Label_5caa3565-94f4-406a-9f34-ef79e9210e87_ActionId">
    <vt:lpwstr>18c3153a-ae12-4074-ab84-3a9f582455dd</vt:lpwstr>
  </property>
  <property fmtid="{D5CDD505-2E9C-101B-9397-08002B2CF9AE}" pid="8" name="MSIP_Label_5caa3565-94f4-406a-9f34-ef79e9210e87_ContentBits">
    <vt:lpwstr>0</vt:lpwstr>
  </property>
</Properties>
</file>